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B89" w:rsidRDefault="000A1B89" w:rsidP="000A1B89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0A1B89" w:rsidRDefault="000A1B89" w:rsidP="000A1B8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6</w:t>
      </w:r>
    </w:p>
    <w:p w:rsidR="000A1B89" w:rsidRDefault="000A1B89" w:rsidP="000A1B89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0A1B89" w:rsidRDefault="000A1B89" w:rsidP="000A1B89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0A1B89" w:rsidRDefault="000A1B89" w:rsidP="000A1B89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B89" w:rsidRDefault="000A1B89" w:rsidP="000A1B89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0A1B89" w:rsidRDefault="000A1B89" w:rsidP="000A1B89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0A1B89" w:rsidRDefault="000A1B89" w:rsidP="000A1B89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0A1B89" w:rsidRDefault="000A1B89" w:rsidP="000A1B89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0A1B89" w:rsidRDefault="000A1B89" w:rsidP="000A1B89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0A1B89" w:rsidRDefault="000A1B89" w:rsidP="000A1B89">
      <w:pPr>
        <w:spacing w:after="0" w:line="240" w:lineRule="auto"/>
        <w:jc w:val="center"/>
        <w:rPr>
          <w:rFonts w:ascii="Sylfaen" w:eastAsia="Arial Unicode MS" w:hAnsi="Sylfaen" w:cs="Arial Unicode MS"/>
          <w:b/>
          <w:lang w:val="en-US"/>
        </w:rPr>
      </w:pPr>
      <w:r w:rsidRPr="000A1B89">
        <w:rPr>
          <w:rFonts w:ascii="Sylfaen" w:eastAsia="Arial Unicode MS" w:hAnsi="Sylfaen" w:cs="Arial Unicode MS"/>
          <w:b/>
        </w:rPr>
        <w:t>ცხოველთა დაკვლისშემდგომი კონტროლის განხორციელებაში მონაწილეობა</w:t>
      </w:r>
    </w:p>
    <w:p w:rsidR="000A1B89" w:rsidRPr="000A1B89" w:rsidRDefault="000A1B89" w:rsidP="000A1B89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</w:p>
    <w:p w:rsidR="000A1B89" w:rsidRDefault="000A1B89" w:rsidP="000A1B89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 </w:t>
      </w:r>
      <w:r>
        <w:rPr>
          <w:rFonts w:ascii="Sylfaen" w:hAnsi="Sylfaen" w:cs="Arial"/>
          <w:b/>
          <w:sz w:val="24"/>
          <w:szCs w:val="24"/>
        </w:rPr>
        <w:t xml:space="preserve">კლინიკური სწავლების მოდულები </w:t>
      </w:r>
    </w:p>
    <w:p w:rsidR="000A1B89" w:rsidRDefault="000A1B89" w:rsidP="000A1B89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0A1B89" w:rsidRDefault="000A1B89" w:rsidP="000A1B89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0A1B89" w:rsidRDefault="000A1B89" w:rsidP="000A1B89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0A1B89" w:rsidRPr="000A1B89" w:rsidRDefault="000A1B89" w:rsidP="000A1B89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3B67E0" w:rsidRPr="001633C8" w:rsidRDefault="005D0E07" w:rsidP="00F4566D">
      <w:pPr>
        <w:spacing w:before="120" w:line="240" w:lineRule="auto"/>
        <w:ind w:right="8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1633C8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 მოდული</w:t>
      </w:r>
    </w:p>
    <w:p w:rsidR="003B67E0" w:rsidRPr="001633C8" w:rsidRDefault="005D0E07" w:rsidP="00F4566D">
      <w:pPr>
        <w:spacing w:before="120" w:line="240" w:lineRule="auto"/>
        <w:ind w:right="8"/>
        <w:rPr>
          <w:rFonts w:ascii="Sylfaen" w:eastAsia="Merriweather" w:hAnsi="Sylfaen" w:cs="Merriweather"/>
          <w:sz w:val="20"/>
          <w:szCs w:val="20"/>
        </w:rPr>
      </w:pPr>
      <w:r w:rsidRPr="001633C8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7438"/>
        <w:gridCol w:w="7456"/>
      </w:tblGrid>
      <w:tr w:rsidR="003B67E0" w:rsidRPr="001633C8" w:rsidTr="004E4AF7">
        <w:trPr>
          <w:trHeight w:val="440"/>
        </w:trPr>
        <w:tc>
          <w:tcPr>
            <w:tcW w:w="2497" w:type="pct"/>
            <w:tcBorders>
              <w:left w:val="nil"/>
              <w:bottom w:val="single" w:sz="4" w:space="0" w:color="auto"/>
              <w:right w:val="nil"/>
            </w:tcBorders>
          </w:tcPr>
          <w:p w:rsidR="003B67E0" w:rsidRPr="001633C8" w:rsidRDefault="005D0E07" w:rsidP="00F4566D">
            <w:pPr>
              <w:ind w:right="8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 </w:t>
            </w:r>
          </w:p>
        </w:tc>
        <w:tc>
          <w:tcPr>
            <w:tcW w:w="2503" w:type="pct"/>
            <w:tcBorders>
              <w:left w:val="nil"/>
              <w:bottom w:val="single" w:sz="4" w:space="0" w:color="auto"/>
              <w:right w:val="nil"/>
            </w:tcBorders>
          </w:tcPr>
          <w:p w:rsidR="003B67E0" w:rsidRPr="001633C8" w:rsidRDefault="002C343E" w:rsidP="00F4566D">
            <w:pPr>
              <w:ind w:right="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02144">
              <w:rPr>
                <w:rFonts w:ascii="Sylfaen" w:eastAsia="Merriweather" w:hAnsi="Sylfaen" w:cs="Merriweather"/>
                <w:sz w:val="20"/>
                <w:szCs w:val="20"/>
              </w:rPr>
              <w:t>09111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24</w:t>
            </w:r>
          </w:p>
        </w:tc>
      </w:tr>
      <w:tr w:rsidR="003B67E0" w:rsidRPr="001633C8" w:rsidTr="004E4AF7">
        <w:trPr>
          <w:trHeight w:val="420"/>
        </w:trPr>
        <w:tc>
          <w:tcPr>
            <w:tcW w:w="2497" w:type="pct"/>
            <w:tcBorders>
              <w:left w:val="nil"/>
              <w:bottom w:val="single" w:sz="4" w:space="0" w:color="auto"/>
              <w:right w:val="nil"/>
            </w:tcBorders>
          </w:tcPr>
          <w:p w:rsidR="003B67E0" w:rsidRPr="001633C8" w:rsidRDefault="005D0E07" w:rsidP="00F4566D">
            <w:pPr>
              <w:ind w:right="8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503" w:type="pct"/>
            <w:tcBorders>
              <w:left w:val="nil"/>
              <w:bottom w:val="single" w:sz="4" w:space="0" w:color="auto"/>
              <w:right w:val="nil"/>
            </w:tcBorders>
          </w:tcPr>
          <w:p w:rsidR="003B67E0" w:rsidRPr="001633C8" w:rsidRDefault="005D0E07" w:rsidP="00F4566D">
            <w:pPr>
              <w:ind w:right="8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დაკვლისშემდგომი კონტროლის განხორციელებაში მონაწილეობა</w:t>
            </w:r>
          </w:p>
        </w:tc>
      </w:tr>
      <w:tr w:rsidR="003B67E0" w:rsidRPr="001633C8" w:rsidTr="004E4AF7">
        <w:trPr>
          <w:trHeight w:val="420"/>
        </w:trPr>
        <w:tc>
          <w:tcPr>
            <w:tcW w:w="2497" w:type="pct"/>
            <w:tcBorders>
              <w:left w:val="nil"/>
              <w:bottom w:val="single" w:sz="4" w:space="0" w:color="auto"/>
              <w:right w:val="nil"/>
            </w:tcBorders>
          </w:tcPr>
          <w:p w:rsidR="003B67E0" w:rsidRPr="001633C8" w:rsidRDefault="005D0E07" w:rsidP="00F4566D">
            <w:pPr>
              <w:ind w:right="8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503" w:type="pct"/>
            <w:tcBorders>
              <w:left w:val="nil"/>
              <w:bottom w:val="single" w:sz="4" w:space="0" w:color="auto"/>
              <w:right w:val="nil"/>
            </w:tcBorders>
          </w:tcPr>
          <w:p w:rsidR="003B67E0" w:rsidRPr="001633C8" w:rsidRDefault="00B75C8B" w:rsidP="00F4566D">
            <w:pPr>
              <w:spacing w:before="120"/>
              <w:ind w:right="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F066E8" w:rsidRPr="001633C8" w:rsidTr="004E4AF7">
        <w:trPr>
          <w:trHeight w:val="420"/>
        </w:trPr>
        <w:tc>
          <w:tcPr>
            <w:tcW w:w="2497" w:type="pct"/>
            <w:tcBorders>
              <w:left w:val="nil"/>
              <w:bottom w:val="single" w:sz="4" w:space="0" w:color="auto"/>
              <w:right w:val="nil"/>
            </w:tcBorders>
          </w:tcPr>
          <w:p w:rsidR="00F066E8" w:rsidRPr="001633C8" w:rsidRDefault="00F066E8" w:rsidP="00F4566D">
            <w:pPr>
              <w:ind w:right="8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503" w:type="pct"/>
            <w:tcBorders>
              <w:left w:val="nil"/>
              <w:bottom w:val="single" w:sz="4" w:space="0" w:color="auto"/>
              <w:right w:val="nil"/>
            </w:tcBorders>
          </w:tcPr>
          <w:p w:rsidR="00F066E8" w:rsidRDefault="00F066E8" w:rsidP="00F4566D">
            <w:pPr>
              <w:spacing w:before="120"/>
              <w:ind w:right="8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6</w:t>
            </w:r>
          </w:p>
        </w:tc>
      </w:tr>
      <w:tr w:rsidR="003B67E0" w:rsidRPr="001633C8" w:rsidTr="004E4AF7">
        <w:trPr>
          <w:trHeight w:val="420"/>
        </w:trPr>
        <w:tc>
          <w:tcPr>
            <w:tcW w:w="2497" w:type="pct"/>
            <w:tcBorders>
              <w:left w:val="nil"/>
              <w:bottom w:val="single" w:sz="4" w:space="0" w:color="auto"/>
              <w:right w:val="nil"/>
            </w:tcBorders>
          </w:tcPr>
          <w:p w:rsidR="003B67E0" w:rsidRPr="001633C8" w:rsidRDefault="005D0E07" w:rsidP="00F4566D">
            <w:pPr>
              <w:spacing w:before="120"/>
              <w:ind w:right="8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2503" w:type="pct"/>
            <w:tcBorders>
              <w:left w:val="nil"/>
              <w:bottom w:val="single" w:sz="4" w:space="0" w:color="auto"/>
              <w:right w:val="nil"/>
            </w:tcBorders>
          </w:tcPr>
          <w:p w:rsidR="003B67E0" w:rsidRPr="001633C8" w:rsidRDefault="005D0E07" w:rsidP="00F4566D">
            <w:pPr>
              <w:ind w:right="8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მოდული</w:t>
            </w:r>
            <w:r w:rsidR="0046427F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დაკვლისწინა და დაკვლის პროცესის მონიტორინგი</w:t>
            </w:r>
          </w:p>
        </w:tc>
      </w:tr>
      <w:tr w:rsidR="003B67E0" w:rsidRPr="001633C8" w:rsidTr="004E4AF7">
        <w:trPr>
          <w:trHeight w:val="1280"/>
        </w:trPr>
        <w:tc>
          <w:tcPr>
            <w:tcW w:w="2497" w:type="pct"/>
            <w:tcBorders>
              <w:left w:val="nil"/>
              <w:bottom w:val="nil"/>
              <w:right w:val="nil"/>
            </w:tcBorders>
          </w:tcPr>
          <w:p w:rsidR="003B67E0" w:rsidRPr="001633C8" w:rsidRDefault="005D0E07" w:rsidP="00F4566D">
            <w:pPr>
              <w:spacing w:before="120"/>
              <w:ind w:right="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503" w:type="pct"/>
            <w:tcBorders>
              <w:left w:val="nil"/>
              <w:bottom w:val="nil"/>
              <w:right w:val="nil"/>
            </w:tcBorders>
          </w:tcPr>
          <w:p w:rsidR="003B67E0" w:rsidRPr="001633C8" w:rsidRDefault="005D0E07" w:rsidP="00F4566D">
            <w:pPr>
              <w:ind w:right="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3B67E0" w:rsidRPr="001633C8" w:rsidRDefault="003B67E0" w:rsidP="00F4566D">
            <w:pPr>
              <w:ind w:right="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B67E0" w:rsidRPr="001633C8" w:rsidRDefault="005D0E07" w:rsidP="00F4566D">
            <w:pPr>
              <w:ind w:right="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დაკვლის შემდგომი პროცესის აღწერა, ცხოველთა  დაკვლის შემდგომ შემოწმების პროცესში მონაწილეობის მიღება, დაკლული ცხოველიდან ნიმუშების აღება და  ლაბორატორიაში გაგზავნა, ახალ ხორცზე ჯანმრთელობის ნიშანდების პროცესში მონაწილეობა</w:t>
            </w:r>
          </w:p>
          <w:p w:rsidR="003B67E0" w:rsidRPr="001633C8" w:rsidRDefault="003B67E0" w:rsidP="00F4566D">
            <w:pPr>
              <w:ind w:right="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46427F" w:rsidRDefault="0046427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46427F" w:rsidRDefault="0046427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46427F" w:rsidRDefault="0046427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46427F" w:rsidRDefault="0046427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46427F" w:rsidRDefault="0046427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46427F" w:rsidRDefault="0046427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46427F" w:rsidRDefault="0046427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46427F" w:rsidRDefault="0046427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46427F" w:rsidRDefault="0046427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3B67E0" w:rsidRPr="001633C8" w:rsidRDefault="005D0E07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bookmarkStart w:id="0" w:name="_GoBack"/>
      <w:bookmarkEnd w:id="0"/>
      <w:r w:rsidRPr="001633C8">
        <w:rPr>
          <w:rFonts w:ascii="Sylfaen" w:eastAsia="Merriweather" w:hAnsi="Sylfaen" w:cs="Merriweather"/>
          <w:b/>
          <w:sz w:val="20"/>
          <w:szCs w:val="20"/>
        </w:rPr>
        <w:tab/>
      </w:r>
    </w:p>
    <w:p w:rsidR="003B67E0" w:rsidRPr="001633C8" w:rsidRDefault="005D0E07" w:rsidP="0034382C">
      <w:pPr>
        <w:rPr>
          <w:rFonts w:ascii="Sylfaen" w:eastAsia="Merriweather" w:hAnsi="Sylfaen" w:cs="Merriweather"/>
          <w:b/>
          <w:sz w:val="20"/>
          <w:szCs w:val="20"/>
        </w:rPr>
      </w:pPr>
      <w:r w:rsidRPr="001633C8">
        <w:rPr>
          <w:rFonts w:ascii="Sylfaen" w:eastAsia="Arial Unicode MS" w:hAnsi="Sylfaen" w:cs="Arial Unicode MS"/>
          <w:b/>
          <w:sz w:val="20"/>
          <w:szCs w:val="20"/>
        </w:rPr>
        <w:lastRenderedPageBreak/>
        <w:t>2.  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1799"/>
        <w:gridCol w:w="6500"/>
        <w:gridCol w:w="4858"/>
        <w:gridCol w:w="1737"/>
      </w:tblGrid>
      <w:tr w:rsidR="003B67E0" w:rsidRPr="001633C8" w:rsidTr="00F4566D">
        <w:trPr>
          <w:trHeight w:val="1100"/>
          <w:jc w:val="center"/>
        </w:trPr>
        <w:tc>
          <w:tcPr>
            <w:tcW w:w="604" w:type="pct"/>
            <w:shd w:val="clear" w:color="auto" w:fill="DBE5F1"/>
            <w:vAlign w:val="center"/>
          </w:tcPr>
          <w:p w:rsidR="003B67E0" w:rsidRPr="001633C8" w:rsidRDefault="005D0E07" w:rsidP="00EE2F4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2182" w:type="pct"/>
            <w:shd w:val="clear" w:color="auto" w:fill="DBE5F1"/>
            <w:vAlign w:val="center"/>
          </w:tcPr>
          <w:p w:rsidR="003B67E0" w:rsidRPr="001633C8" w:rsidRDefault="005D0E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631" w:type="pct"/>
            <w:shd w:val="clear" w:color="auto" w:fill="DBE5F1"/>
            <w:vAlign w:val="center"/>
          </w:tcPr>
          <w:p w:rsidR="003B67E0" w:rsidRPr="001633C8" w:rsidRDefault="005D0E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</w:p>
        </w:tc>
        <w:tc>
          <w:tcPr>
            <w:tcW w:w="583" w:type="pct"/>
            <w:shd w:val="clear" w:color="auto" w:fill="DBE5F1"/>
            <w:vAlign w:val="center"/>
          </w:tcPr>
          <w:p w:rsidR="003B67E0" w:rsidRPr="001633C8" w:rsidRDefault="005D0E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3B67E0" w:rsidRPr="001633C8" w:rsidTr="00F4566D">
        <w:trPr>
          <w:trHeight w:val="420"/>
          <w:jc w:val="center"/>
        </w:trPr>
        <w:tc>
          <w:tcPr>
            <w:tcW w:w="604" w:type="pct"/>
            <w:shd w:val="clear" w:color="auto" w:fill="auto"/>
            <w:vAlign w:val="center"/>
          </w:tcPr>
          <w:p w:rsidR="003B67E0" w:rsidRPr="001633C8" w:rsidRDefault="005D0E07" w:rsidP="0093687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1. ცხოველთა   დაკვლის შემდგომი პროცესის აღწერა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ასახელებს მის უფლებამოსილებას ცხოველთა დაკვლისშემდგომი პროცესის </w:t>
            </w:r>
            <w:r w:rsidR="001633C8">
              <w:rPr>
                <w:rFonts w:ascii="Sylfaen" w:eastAsia="Arial Unicode MS" w:hAnsi="Sylfaen" w:cs="Arial Unicode MS"/>
                <w:sz w:val="20"/>
                <w:szCs w:val="20"/>
              </w:rPr>
              <w:t>ზედამხედველობისას;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ასახელებს ცხოველის დაკვლამდე ვეტერინარული შემოწმების პერიოდს;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აყალიბებს ცხოველის დაკვლამდე ვეტერინარული შემოწმების აუცილებლობას;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აღწერს ცხოვლეთა დაკვლის შემდგომი შემოწმების მნიშვნელობასა და პროცესს;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აღწერს ჯანმრთელობის აღმნიშვნელ ნიშანსა (ნიშნადების) და მისი დადების თავისებურებებს;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კანონმდებლობისა და სტანდარტის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აღწერს ნიშანდების ფორმასა და მასზე დატანილ ინორმაციას;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აღწერს ადამიანის მოხმარებისათვის ხორცის უვარგისად გამოცხადების შემთხვევებს;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აღწერს ნანადირევის ვეტერინარული შემოწმების პროცესს;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შესაბამისად, აღწერს </w:t>
            </w: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სპეციალურ მოთხოვნებს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ცხოველის დაკვლისშემდგომის შემოწმებისას.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აღწერს დაავადებული ცხოველის დაკვლისა და მისი განკარგვის წესს</w:t>
            </w:r>
            <w:r w:rsidR="001633C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აღწერს ცოცხალი ორსადგულიანი მოლუსკების მოპოვების, პირველადი წარმოების და გადამუშავების ეტაპზე სახელმწიფო კონტროლის პროცედურებს</w:t>
            </w:r>
            <w:r w:rsidR="001633C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აღწერს თევზჭრის პროდუქტების წარმოებისა და ბაზარზე განთავსების სახელმწიფო კონტროლის პროცედურებს</w:t>
            </w:r>
            <w:r w:rsidR="001633C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აღწერს ცხოველების ტან</w:t>
            </w:r>
            <w:r w:rsidR="001633C8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ხორცისა და დაკვლის სხვა პროდუქტების ვეტერინარულ-სანიტარიული შემოწმების წესს</w:t>
            </w:r>
            <w:r w:rsidR="001633C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6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აღწერს ცხოველების დაკვლის პროდუქტების შემოწმების წესს</w:t>
            </w:r>
            <w:r w:rsidR="00334251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1633C8" w:rsidRPr="001633C8" w:rsidRDefault="001633C8" w:rsidP="00334251">
            <w:pPr>
              <w:pStyle w:val="ListParagraph"/>
              <w:tabs>
                <w:tab w:val="left" w:pos="271"/>
              </w:tabs>
              <w:ind w:left="15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631" w:type="pct"/>
            <w:vAlign w:val="center"/>
          </w:tcPr>
          <w:p w:rsidR="00FC5BE0" w:rsidRPr="00936870" w:rsidRDefault="00FC5BE0" w:rsidP="00936870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ცხოველი:</w:t>
            </w: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>შინაური ან გარეული ცხოველი ან ფრინველი</w:t>
            </w:r>
          </w:p>
          <w:p w:rsidR="00FC5BE0" w:rsidRDefault="00FC5BE0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კანონმდებლობა</w:t>
            </w:r>
            <w:r w:rsidRPr="001633C8">
              <w:rPr>
                <w:rFonts w:ascii="Sylfaen" w:eastAsia="Merriweather" w:hAnsi="Sylfaen" w:cs="Merriweather"/>
                <w:b/>
                <w:sz w:val="20"/>
                <w:szCs w:val="20"/>
                <w:vertAlign w:val="superscript"/>
              </w:rPr>
              <w:footnoteReference w:id="2"/>
            </w:r>
            <w:r w:rsidRPr="001633C8">
              <w:rPr>
                <w:rFonts w:ascii="Sylfaen" w:eastAsia="Merriweather" w:hAnsi="Sylfaen" w:cs="Merriweather"/>
                <w:b/>
                <w:sz w:val="20"/>
                <w:szCs w:val="20"/>
              </w:rPr>
              <w:t>:</w:t>
            </w:r>
          </w:p>
          <w:p w:rsidR="003B67E0" w:rsidRPr="001633C8" w:rsidRDefault="005D0E0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633C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-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2015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 12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თებერვლის </w:t>
            </w:r>
            <w:r w:rsidRPr="001633C8">
              <w:rPr>
                <w:rFonts w:ascii="Sylfaen" w:hAnsi="Sylfaen"/>
                <w:sz w:val="20"/>
                <w:szCs w:val="20"/>
              </w:rPr>
              <w:t>№55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დადგენილება</w:t>
            </w:r>
          </w:p>
          <w:p w:rsidR="003B67E0" w:rsidRPr="001633C8" w:rsidRDefault="005D0E0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„ცხოველურიწარმოშობისსურსათისსახელმწიფოკონტროლისგანხორციელების</w:t>
            </w:r>
          </w:p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სპეციალურიწესის“დამტკიცებისშესახებ</w:t>
            </w:r>
          </w:p>
          <w:p w:rsidR="001633C8" w:rsidRDefault="001633C8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სტანდარტი:</w:t>
            </w:r>
            <w:r w:rsidRPr="001633C8">
              <w:rPr>
                <w:rFonts w:ascii="Sylfaen" w:eastAsia="Merriweather" w:hAnsi="Sylfaen" w:cs="Merriweather"/>
                <w:b/>
                <w:sz w:val="20"/>
                <w:szCs w:val="20"/>
              </w:rPr>
              <w:t>-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ISO 3361 სტანდარტი</w:t>
            </w:r>
          </w:p>
          <w:p w:rsidR="003B67E0" w:rsidRPr="001633C8" w:rsidRDefault="005D0E07" w:rsidP="00334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სპეციალურ მოთხოვნები: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ექვს კვირამდე ასაკის მსხვილფეხა რქოსანი ცხოველის დაკვლისშემდგომი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>; ე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ქვს კვირაზე მეტის ასაკის მსხვილფეხა რქოსანი ცხოველის დაკვლისშემდგომი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შინაური ცხვრისა და თხის დაკვლისშემდგომი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შინაური კენტჩლიქიანი ცხოველის დაკვლისშემდგომი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შინაური ღორის დაკვლის შემდგომის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ფრინველის დაკვლის შემდგომის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მოშენებული ბოცვრისნაირების დაკვლისშემდგომი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მოშენებული გარეულის ცხოველის დაკვლისშემდგომი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ნანადირევი ცხოველის დაკვლისშემდგომის შემოწმება</w:t>
            </w:r>
            <w:r w:rsidR="00334251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583" w:type="pct"/>
            <w:vAlign w:val="center"/>
          </w:tcPr>
          <w:p w:rsidR="003B67E0" w:rsidRPr="001633C8" w:rsidRDefault="005D0E0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</w:tc>
      </w:tr>
      <w:tr w:rsidR="003B67E0" w:rsidRPr="001633C8" w:rsidTr="00F4566D">
        <w:trPr>
          <w:trHeight w:val="420"/>
          <w:jc w:val="center"/>
        </w:trPr>
        <w:tc>
          <w:tcPr>
            <w:tcW w:w="604" w:type="pct"/>
            <w:shd w:val="clear" w:color="auto" w:fill="auto"/>
          </w:tcPr>
          <w:p w:rsidR="00FC5BE0" w:rsidRDefault="005D0E07" w:rsidP="00936870">
            <w:pPr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2. ცხოველთა  </w:t>
            </w:r>
          </w:p>
          <w:p w:rsidR="003B67E0" w:rsidRPr="001633C8" w:rsidRDefault="005D0E07" w:rsidP="0093687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დაკვლის შემდგომ შემოწმების პროცესში მონაწილეობის მიღება</w:t>
            </w:r>
          </w:p>
        </w:tc>
        <w:tc>
          <w:tcPr>
            <w:tcW w:w="2182" w:type="pct"/>
            <w:shd w:val="clear" w:color="auto" w:fill="auto"/>
          </w:tcPr>
          <w:p w:rsidR="003B67E0" w:rsidRPr="001633C8" w:rsidRDefault="005D0E07" w:rsidP="0088174D">
            <w:pPr>
              <w:pStyle w:val="ListParagraph"/>
              <w:numPr>
                <w:ilvl w:val="0"/>
                <w:numId w:val="7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კანონმდებლობისა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 სანიტარულ-ჰიგიენური ნორმების დაცვით, მონაწილეობს დაკლული ცხოველის ტან-ხორცისა და შიგნეულობის შემოწმებაში, მათ შორის </w:t>
            </w: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პალპაციის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პროცესში;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7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მონაწილეობს ცხოველის ხერხემლის გასწვრივ ორად გაჭრის, ნახევარი ტან</w:t>
            </w:r>
            <w:r w:rsidR="001633C8">
              <w:rPr>
                <w:rFonts w:ascii="Sylfaen" w:eastAsia="Arial Unicode MS" w:hAnsi="Sylfaen" w:cs="Arial Unicode MS"/>
                <w:sz w:val="20"/>
                <w:szCs w:val="20"/>
              </w:rPr>
              <w:t>-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ხორცისა და თავის სიგრძეზე გაჭრის მოთხოვნის თაობაზე</w:t>
            </w:r>
            <w:r w:rsidR="001633C8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გადაწყვეტილების მიღებაში;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7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მონაწილეობს დაკლული ცხოველის განსაკუთრებული რისკის მასალით დაბინძურების თავიდას ასაცილებლად განხორციელებულ ქმედებებში;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7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მონაწილეობს </w:t>
            </w: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სპეციალურ მოთხოვნებს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</w:t>
            </w:r>
            <w:r w:rsidR="001633C8">
              <w:rPr>
                <w:rFonts w:ascii="Sylfaen" w:eastAsia="Arial Unicode MS" w:hAnsi="Sylfaen" w:cs="Arial Unicode MS"/>
                <w:sz w:val="20"/>
                <w:szCs w:val="20"/>
              </w:rPr>
              <w:t>ქ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ვემდებარებული დაკლული ცხოველის და ფრიველის შემოწმებაში;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7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მონაწილეობს </w:t>
            </w: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ცხოველების დაკვლის პროდუქტები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 შემოწმებაში; 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7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მონაწილეობს </w:t>
            </w: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ინფექციურიდაინვაზიურიდაავადებების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დროს ვეტერინარულ</w:t>
            </w:r>
            <w:r w:rsidRPr="001633C8">
              <w:rPr>
                <w:rFonts w:ascii="Sylfaen" w:hAnsi="Sylfaen"/>
                <w:sz w:val="20"/>
                <w:szCs w:val="20"/>
              </w:rPr>
              <w:t>-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სანიტარიულიექსპერტიზისა დაცხოველთა დაკვლისპროდუქტებისშეფასებაში;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7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მონაწილეობს არაგადამდებიდაავადებებისდროს ვეტერინარულ</w:t>
            </w:r>
            <w:r w:rsidRPr="001633C8">
              <w:rPr>
                <w:rFonts w:ascii="Sylfaen" w:hAnsi="Sylfaen"/>
                <w:sz w:val="20"/>
                <w:szCs w:val="20"/>
              </w:rPr>
              <w:t>-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სანიტარიულიექსპერტიზისა დაცხოველთა დაკვლისპროდუქტებისშეფასებაში;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7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მონაწილეობს პათოლოგიურიდაავადებებისდროს ვეტერინარულ</w:t>
            </w:r>
            <w:r w:rsidRPr="001633C8">
              <w:rPr>
                <w:rFonts w:ascii="Sylfaen" w:hAnsi="Sylfaen"/>
                <w:sz w:val="20"/>
                <w:szCs w:val="20"/>
              </w:rPr>
              <w:t>-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სანიტარიულიექსპერტიზისა დაცხოველთადაკვლისპროდუქტებისშეფასებაში;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7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მონაწილეობს  მოწამვლებისადა ცხოველებისვეტერინარულიპრეპარატებითდამუშავების დროს ვეტერინარულ</w:t>
            </w:r>
            <w:r w:rsidRPr="001633C8">
              <w:rPr>
                <w:rFonts w:ascii="Sylfaen" w:hAnsi="Sylfaen"/>
                <w:sz w:val="20"/>
                <w:szCs w:val="20"/>
              </w:rPr>
              <w:t>-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სანიტარიულიექსპერტიზაში;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7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მონაწილეობს  რადიაციული დაზიანების დროს</w:t>
            </w:r>
            <w:r w:rsidR="001633C8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პროდუქტების ვეტერინარულ</w:t>
            </w:r>
            <w:r w:rsidRPr="001633C8">
              <w:rPr>
                <w:rFonts w:ascii="Sylfaen" w:hAnsi="Sylfaen"/>
                <w:sz w:val="20"/>
                <w:szCs w:val="20"/>
              </w:rPr>
              <w:t>-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სანიტარიულიექსპერტიზაში</w:t>
            </w:r>
            <w:r w:rsidR="001633C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7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მონაწილეობს  გარეული ცხოველებისა და ნანადირევი ფრინველის დაკვლის პროდუქტების ვეტერინარულ-სანიტარიულ ექსპერტიზაში;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7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მონაწილეობს  ბოცვრისა და ნუტრიის დაკვლის პროდუქტების ვეტერინარულ-სანიტარიულ ექსპერტიზაში;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7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სხეულის ნაწილების მიხედვით ადგენს მათ სახეობას.</w:t>
            </w:r>
          </w:p>
          <w:p w:rsidR="003B67E0" w:rsidRPr="001633C8" w:rsidRDefault="003B67E0" w:rsidP="0088174D">
            <w:pPr>
              <w:tabs>
                <w:tab w:val="left" w:pos="271"/>
              </w:tabs>
              <w:ind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31" w:type="pct"/>
          </w:tcPr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კანონმდებლობა:</w:t>
            </w:r>
          </w:p>
          <w:p w:rsidR="003B67E0" w:rsidRPr="001633C8" w:rsidRDefault="005D0E0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633C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-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2015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 12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თებერვლის </w:t>
            </w:r>
            <w:r w:rsidRPr="001633C8">
              <w:rPr>
                <w:rFonts w:ascii="Sylfaen" w:hAnsi="Sylfaen"/>
                <w:sz w:val="20"/>
                <w:szCs w:val="20"/>
              </w:rPr>
              <w:t>№55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დადგენილება</w:t>
            </w:r>
          </w:p>
          <w:p w:rsidR="003B67E0" w:rsidRPr="001633C8" w:rsidRDefault="005D0E0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„ცხოველურიწარმოშობისსურსათისსახელმწიფოკონტროლისგანხორციელების</w:t>
            </w:r>
          </w:p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სპეციალურიწესის“დამტკიცებისშესახებ</w:t>
            </w:r>
          </w:p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კანონმდებლობა:</w:t>
            </w:r>
          </w:p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- საქართველოს მთავრობის 2010 წლის 25 ივნისის N173 დადგენილება - ტექნიკური რეგლამენტის - „სურსათის/ცხოველის საკვების ჰიგიენის ზოგადი წესისა“ და „სურსათის/ცხოველის საკვების ჰიგიენის გამარტივებული წესის“ დამტკიცების თაობაზე</w:t>
            </w:r>
          </w:p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პალპაცია: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ტან-ხორცისა და შიგნეულობის ხელით გასინჯვა</w:t>
            </w:r>
          </w:p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სპეციალურ მოთხოვნები: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ექვს კვირამდე ასაკის მსხვილფეხა რქოსანი ცხოველის დაკვლისშემდგომი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ექვს კვირაზე მეტის ასაკის მსხვილფეხა რქოსანი ცხოველის დაკვლისშემდგომი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შინაური ცხვრისა და თხის დაკვლისშემდგომი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შინაური კენტჩლიქიანი ცხოველის დაკვლისშემდგომი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შინაური ღორის დაკვლის შემდგომის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ფრინველის დაკვლის შემდგომის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მოშენებული ბოცვრისნაირების დაკვლისშემდგომი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მოშენებული გარეულის ცხოველის დაკვლისშემდგომი შემოწმება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ნანადირევი ცხოველის დაკვლისშემდგომის შემოწმება</w:t>
            </w:r>
          </w:p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ცხოველების დაკვლის პროდუქტები: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მსხვილფეხა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საქონელი, ირემი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ცხვარი, თხა</w:t>
            </w:r>
          </w:p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ღორი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ერთჩლიქიანი ცხოველები (ცხენი, ვირი, ჯორი)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ფრინველი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სარეწაო და გარეული ცხოველები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ბოცვრი და ნუტრია</w:t>
            </w:r>
          </w:p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ცხოველისა ინფექციური დაავადებები:</w:t>
            </w:r>
            <w:r w:rsidRPr="001633C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- 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სია “ა”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სია „ბ“</w:t>
            </w:r>
          </w:p>
          <w:p w:rsidR="003B67E0" w:rsidRPr="001633C8" w:rsidRDefault="005D0E07" w:rsidP="00936870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ცხოველისა ინვაზიური დაავადებები: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სია „ბ”</w:t>
            </w:r>
          </w:p>
        </w:tc>
        <w:tc>
          <w:tcPr>
            <w:tcW w:w="583" w:type="pct"/>
            <w:vAlign w:val="center"/>
          </w:tcPr>
          <w:p w:rsidR="003B67E0" w:rsidRPr="001633C8" w:rsidRDefault="005D0E0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 დაკვირვებით</w:t>
            </w:r>
          </w:p>
        </w:tc>
      </w:tr>
      <w:tr w:rsidR="003B67E0" w:rsidRPr="001633C8" w:rsidTr="00F4566D">
        <w:trPr>
          <w:trHeight w:val="420"/>
          <w:jc w:val="center"/>
        </w:trPr>
        <w:tc>
          <w:tcPr>
            <w:tcW w:w="604" w:type="pct"/>
            <w:shd w:val="clear" w:color="auto" w:fill="auto"/>
          </w:tcPr>
          <w:p w:rsidR="003B67E0" w:rsidRPr="001633C8" w:rsidRDefault="005D0E07" w:rsidP="0093687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3. დაკლული ცხოველიდან ნიმუშების აღება და  ლაბორატორიაში გაგზავნა</w:t>
            </w:r>
          </w:p>
        </w:tc>
        <w:tc>
          <w:tcPr>
            <w:tcW w:w="2182" w:type="pct"/>
            <w:shd w:val="clear" w:color="auto" w:fill="auto"/>
          </w:tcPr>
          <w:p w:rsidR="003B67E0" w:rsidRPr="001633C8" w:rsidRDefault="005D0E07" w:rsidP="0088174D">
            <w:pPr>
              <w:pStyle w:val="ListParagraph"/>
              <w:numPr>
                <w:ilvl w:val="0"/>
                <w:numId w:val="8"/>
              </w:numPr>
              <w:tabs>
                <w:tab w:val="left" w:pos="271"/>
              </w:tabs>
              <w:ind w:left="0" w:firstLine="15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შესაბამისად, ადგენს ნიმუშის აღების გეგემას</w:t>
            </w:r>
            <w:r w:rsidRPr="001633C8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8"/>
              </w:numPr>
              <w:tabs>
                <w:tab w:val="left" w:pos="271"/>
              </w:tabs>
              <w:ind w:left="0" w:firstLine="15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კანონმდებლობისა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 სანიტარულ-ჰიგიენური ნორმების დაცვით, იღებს ნიმუშებს დაკლული ცხოველიდან; 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8"/>
              </w:numPr>
              <w:tabs>
                <w:tab w:val="left" w:pos="271"/>
              </w:tabs>
              <w:ind w:left="0" w:firstLine="15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ნიმუშის მიხედვიდ ადგენს მის </w:t>
            </w: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მდგომარეობას</w:t>
            </w:r>
            <w:r w:rsidRPr="001633C8">
              <w:rPr>
                <w:rFonts w:ascii="Sylfaen" w:eastAsia="Merriweather" w:hAnsi="Sylfaen" w:cs="Merriweather"/>
                <w:b/>
                <w:sz w:val="20"/>
                <w:szCs w:val="20"/>
              </w:rPr>
              <w:t>.</w:t>
            </w:r>
          </w:p>
          <w:p w:rsidR="003B67E0" w:rsidRPr="001633C8" w:rsidRDefault="003B67E0" w:rsidP="0088174D">
            <w:pPr>
              <w:tabs>
                <w:tab w:val="left" w:pos="271"/>
              </w:tabs>
              <w:spacing w:after="200" w:line="276" w:lineRule="auto"/>
              <w:ind w:firstLine="15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31" w:type="pct"/>
          </w:tcPr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კანონმდებლობა:</w:t>
            </w:r>
          </w:p>
          <w:p w:rsidR="003B67E0" w:rsidRPr="001633C8" w:rsidRDefault="005D0E0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2016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 13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დეკემბრის </w:t>
            </w:r>
            <w:r w:rsidRPr="001633C8">
              <w:rPr>
                <w:rFonts w:ascii="Sylfaen" w:hAnsi="Sylfaen"/>
                <w:sz w:val="20"/>
                <w:szCs w:val="20"/>
              </w:rPr>
              <w:t>№547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დადგენილება</w:t>
            </w:r>
          </w:p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ტექნიკურირეგლამენტი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 −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სურსათშიმიკროელემენტებისადადამაბინძურებლების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კონტამინანტები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რაოდენობისკონტროლისათვისნიმუშისაღებისადაანალიზისმეთოდებისშესახებ</w:t>
            </w:r>
          </w:p>
          <w:p w:rsidR="003B67E0" w:rsidRPr="001633C8" w:rsidRDefault="005D0E07" w:rsidP="0093687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ნიმუშის მდგომარეობა: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ჰომოგენური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ერთგვაროვანი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)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დარეპრეზენტატიული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მეორადიდაბინძურებისგარეშე</w:t>
            </w:r>
          </w:p>
        </w:tc>
        <w:tc>
          <w:tcPr>
            <w:tcW w:w="583" w:type="pct"/>
            <w:vAlign w:val="center"/>
          </w:tcPr>
          <w:p w:rsidR="003B67E0" w:rsidRPr="001633C8" w:rsidRDefault="005D0E0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3B67E0" w:rsidRPr="001633C8" w:rsidTr="00F4566D">
        <w:trPr>
          <w:trHeight w:val="420"/>
          <w:jc w:val="center"/>
        </w:trPr>
        <w:tc>
          <w:tcPr>
            <w:tcW w:w="604" w:type="pct"/>
            <w:shd w:val="clear" w:color="auto" w:fill="auto"/>
          </w:tcPr>
          <w:p w:rsidR="003B67E0" w:rsidRPr="001633C8" w:rsidRDefault="005D0E07" w:rsidP="00936870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4. ახალ ხორცზე ჯანმრთელობის ნიშანდების პროცესში მონაწილეობა</w:t>
            </w:r>
          </w:p>
        </w:tc>
        <w:tc>
          <w:tcPr>
            <w:tcW w:w="2182" w:type="pct"/>
            <w:shd w:val="clear" w:color="auto" w:fill="auto"/>
          </w:tcPr>
          <w:p w:rsidR="003B67E0" w:rsidRPr="001633C8" w:rsidRDefault="005D0E07" w:rsidP="0088174D">
            <w:pPr>
              <w:pStyle w:val="ListParagraph"/>
              <w:numPr>
                <w:ilvl w:val="0"/>
                <w:numId w:val="9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შესაბამისად</w:t>
            </w:r>
            <w:r w:rsidRPr="001633C8">
              <w:rPr>
                <w:rFonts w:ascii="Sylfaen" w:eastAsia="Merriweather" w:hAnsi="Sylfaen" w:cs="Merriweather"/>
                <w:sz w:val="20"/>
                <w:szCs w:val="20"/>
              </w:rPr>
              <w:t xml:space="preserve">,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ადგენს იმ </w:t>
            </w: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ცხოველების ნუსხას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, რომელთა ტან-ხორცზე დატანილ უნდა იქნეს ნიშანდებას;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9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არჩევს</w:t>
            </w: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ნიშანდებას დაქვემდებული ხორცის სახეს;</w:t>
            </w:r>
          </w:p>
          <w:p w:rsidR="003B67E0" w:rsidRPr="001633C8" w:rsidRDefault="005D0E07" w:rsidP="0088174D">
            <w:pPr>
              <w:pStyle w:val="ListParagraph"/>
              <w:numPr>
                <w:ilvl w:val="0"/>
                <w:numId w:val="9"/>
              </w:numPr>
              <w:tabs>
                <w:tab w:val="left" w:pos="271"/>
              </w:tabs>
              <w:ind w:left="0"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კანონმდებლობის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შესაბამისად, ირჩევს ჯანმრთელობის ნიშანდების ადგილს ცხოველის ტან-ხორცზე.</w:t>
            </w:r>
          </w:p>
          <w:p w:rsidR="003B67E0" w:rsidRPr="001633C8" w:rsidRDefault="003B67E0" w:rsidP="0088174D">
            <w:pPr>
              <w:tabs>
                <w:tab w:val="left" w:pos="271"/>
              </w:tabs>
              <w:spacing w:after="200" w:line="276" w:lineRule="auto"/>
              <w:ind w:firstLine="1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631" w:type="pct"/>
          </w:tcPr>
          <w:p w:rsidR="003B67E0" w:rsidRPr="001633C8" w:rsidRDefault="005D0E07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კანონმდებლობა:</w:t>
            </w:r>
          </w:p>
          <w:p w:rsidR="003B67E0" w:rsidRPr="001633C8" w:rsidRDefault="005D0E0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633C8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-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საქართველოსმთავრობის 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2015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წლის</w:t>
            </w:r>
            <w:r w:rsidRPr="001633C8">
              <w:rPr>
                <w:rFonts w:ascii="Sylfaen" w:hAnsi="Sylfaen"/>
                <w:sz w:val="20"/>
                <w:szCs w:val="20"/>
              </w:rPr>
              <w:t xml:space="preserve"> 12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თებერვლის </w:t>
            </w:r>
            <w:r w:rsidRPr="001633C8">
              <w:rPr>
                <w:rFonts w:ascii="Sylfaen" w:hAnsi="Sylfaen"/>
                <w:sz w:val="20"/>
                <w:szCs w:val="20"/>
              </w:rPr>
              <w:t>№55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დადგენილება</w:t>
            </w:r>
          </w:p>
          <w:p w:rsidR="003B67E0" w:rsidRPr="001633C8" w:rsidRDefault="005D0E07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„ცხოველურიწარმოშობისსურსათისსახელმწიფოკონტროლისგანხორციელების</w:t>
            </w:r>
          </w:p>
          <w:p w:rsidR="003B67E0" w:rsidRPr="001633C8" w:rsidRDefault="005D0E07">
            <w:pPr>
              <w:ind w:left="252" w:hanging="27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სპეციალურიწესის“დამტკიცებისშესახებ</w:t>
            </w:r>
          </w:p>
          <w:p w:rsidR="003B67E0" w:rsidRPr="001633C8" w:rsidRDefault="005D0E07" w:rsidP="00936870">
            <w:pPr>
              <w:ind w:hanging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ცხოველების ნუსხა: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შინაური ჩლიქოსანი</w:t>
            </w:r>
            <w:r w:rsid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მოშენებული გარეული ძუძუმწოვარი (გარდა ბოცვრისნაირებისა და დიდი ზომის გარეული ცხოველი)</w:t>
            </w:r>
          </w:p>
          <w:p w:rsidR="003B67E0" w:rsidRPr="001633C8" w:rsidRDefault="005D0E07">
            <w:pPr>
              <w:ind w:left="-31" w:firstLine="13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ნიშანდებას დაქვემდებარებული ხორცი:</w:t>
            </w:r>
          </w:p>
          <w:p w:rsidR="003B67E0" w:rsidRPr="001633C8" w:rsidRDefault="005D0E07" w:rsidP="00FC5BE0">
            <w:pPr>
              <w:ind w:hanging="18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>- ცხოველი</w:t>
            </w:r>
            <w:r w:rsidR="00FC5BE0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ხორცი, რომელსაც ჩაუტარდა დაკვლისწინა და დაკვლისშემდგომი შემოწმება და შედეგად დადასტურდა, რომ ხორცი არ შეიცავს </w:t>
            </w: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საფრთხეს (მათ შორის ტრიქინელას) და ვარგისია ადამიანის მიერ სურსათად მოხმარებისათვის</w:t>
            </w:r>
          </w:p>
        </w:tc>
        <w:tc>
          <w:tcPr>
            <w:tcW w:w="583" w:type="pct"/>
            <w:vAlign w:val="center"/>
          </w:tcPr>
          <w:p w:rsidR="003B67E0" w:rsidRPr="001633C8" w:rsidRDefault="005D0E0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პრაქტიკული დავალება დაკვირვებით</w:t>
            </w:r>
          </w:p>
        </w:tc>
      </w:tr>
    </w:tbl>
    <w:p w:rsidR="003B67E0" w:rsidRDefault="003B67E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3B67E0" w:rsidRPr="001633C8" w:rsidRDefault="005D0E07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1633C8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:rsidR="003B67E0" w:rsidRPr="001633C8" w:rsidRDefault="005D0E07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1633C8">
        <w:rPr>
          <w:rFonts w:ascii="Sylfaen" w:eastAsia="Arial Unicode MS" w:hAnsi="Sylfaen" w:cs="Arial Unicode MS"/>
          <w:b/>
          <w:sz w:val="20"/>
          <w:szCs w:val="20"/>
        </w:rPr>
        <w:t xml:space="preserve"> 3.1. 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590"/>
        <w:gridCol w:w="3226"/>
        <w:gridCol w:w="7457"/>
        <w:gridCol w:w="1945"/>
        <w:gridCol w:w="1676"/>
      </w:tblGrid>
      <w:tr w:rsidR="003B67E0" w:rsidRPr="001633C8" w:rsidTr="0088174D">
        <w:tc>
          <w:tcPr>
            <w:tcW w:w="580" w:type="pct"/>
            <w:vAlign w:val="center"/>
          </w:tcPr>
          <w:p w:rsidR="003B67E0" w:rsidRPr="001633C8" w:rsidRDefault="005D0E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419" w:type="pct"/>
            <w:vAlign w:val="center"/>
          </w:tcPr>
          <w:p w:rsidR="003B67E0" w:rsidRPr="00936870" w:rsidRDefault="005D0E07" w:rsidP="0093687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36870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916" w:type="pct"/>
            <w:vAlign w:val="center"/>
          </w:tcPr>
          <w:p w:rsidR="003B67E0" w:rsidRPr="001633C8" w:rsidRDefault="005D0E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982" w:type="pct"/>
            <w:vAlign w:val="center"/>
          </w:tcPr>
          <w:p w:rsidR="003B67E0" w:rsidRPr="001633C8" w:rsidRDefault="005D0E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03" w:type="pct"/>
            <w:vAlign w:val="center"/>
          </w:tcPr>
          <w:p w:rsidR="003B67E0" w:rsidRPr="001633C8" w:rsidRDefault="005D0E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მტკიცებულება/მტკიცებულებები  </w:t>
            </w:r>
            <w:r w:rsidR="00EE2F4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სტუდენტ</w:t>
            </w: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936870" w:rsidRPr="001633C8" w:rsidTr="0088174D">
        <w:tc>
          <w:tcPr>
            <w:tcW w:w="580" w:type="pct"/>
          </w:tcPr>
          <w:p w:rsidR="00104517" w:rsidRDefault="0010451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4517" w:rsidRDefault="0010451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4517" w:rsidRDefault="0010451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4517" w:rsidRDefault="0010451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4517" w:rsidRDefault="0010451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104517" w:rsidRDefault="0010451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936870" w:rsidRPr="00F4566D" w:rsidRDefault="0093687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4566D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419" w:type="pct"/>
            <w:vAlign w:val="center"/>
          </w:tcPr>
          <w:p w:rsidR="00936870" w:rsidRPr="00936870" w:rsidRDefault="00936870" w:rsidP="0093687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დაკვლამდე ვეტერინარული შემოწმების პერიოდი;</w:t>
            </w:r>
          </w:p>
          <w:p w:rsidR="00936870" w:rsidRPr="00936870" w:rsidRDefault="00936870" w:rsidP="0093687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დაკვლამდე ვეტერინარული შემოწმების აუცილებლობა;</w:t>
            </w:r>
          </w:p>
          <w:p w:rsidR="00936870" w:rsidRPr="00936870" w:rsidRDefault="00936870" w:rsidP="0093687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>ცხოვლეთა დაკვლის შემდგომი შემოწმების მნიშვნელობა და პროცესი;</w:t>
            </w:r>
          </w:p>
          <w:p w:rsidR="00936870" w:rsidRPr="00936870" w:rsidRDefault="00936870" w:rsidP="0093687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>ჯანმრთელობის აღმნიშვნელი ნიშნისა (ნიშნადების) და მისი დადების თავისებურებები;ნიშანდების ფორმ და მასზე დატანილი ინორმაცია;ადამიანის მოხმარებისათვის ხორცის უვარგისად გამოცხადების შემთხვევები;ნანადირევის ვეტერინარული შემოწმების პროცესი;</w:t>
            </w:r>
          </w:p>
          <w:p w:rsidR="00936870" w:rsidRPr="00936870" w:rsidRDefault="00936870" w:rsidP="0093687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სპეციალური მოთხოვნები ცხოველისა დაკვლისშემდგომი შემოწმებისას.დაავადებული ცხოველის დაკვლისა და მისი </w:t>
            </w: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განკარგვის წესი;ცოცხალი ორსადგულიანი მოლუსკების მოპოვების, პირველადი წარმოების და გადამუშავების ეტაპზე სახელმწიფო კონტროლის პროცედურები;თევზჭრის პროდუქტების წარმოებისა და ბაზარზე განთავსების სახელმწიფო კონტროლის პროცედურები;</w:t>
            </w:r>
          </w:p>
          <w:p w:rsidR="00936870" w:rsidRPr="00936870" w:rsidRDefault="00936870" w:rsidP="00F4566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>ცხოველების ტან-ხორცისა და დაკვლის სხვა პროდუქტების ვეტერინარულ-სანიტარიული შემოწმების წესი;ცხოველების დაკვლის პროდუქტების შემოწმების წესი.</w:t>
            </w:r>
          </w:p>
        </w:tc>
        <w:tc>
          <w:tcPr>
            <w:tcW w:w="916" w:type="pct"/>
            <w:vAlign w:val="center"/>
          </w:tcPr>
          <w:p w:rsidR="00936870" w:rsidRPr="000504FE" w:rsidRDefault="000E680A" w:rsidP="0033425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color w:val="auto"/>
                <w:sz w:val="20"/>
                <w:szCs w:val="20"/>
              </w:rPr>
              <w:lastRenderedPageBreak/>
              <w:t>ინტერაქტიული ლექცია</w:t>
            </w:r>
            <w:r>
              <w:rPr>
                <w:b/>
                <w:bCs/>
                <w:color w:val="auto"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პროფესიულიგანათლებისმასწავლებელიგადასცემსახალინფორმაციას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მნიშვნელოვანიალექციისმსვლელობისას</w:t>
            </w:r>
            <w:r w:rsidR="00EE2F4A"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სტუდენტ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იარიყოსცოდნისპასიურიმიმღები</w:t>
            </w:r>
            <w:r>
              <w:rPr>
                <w:color w:val="auto"/>
                <w:sz w:val="20"/>
                <w:szCs w:val="20"/>
              </w:rPr>
              <w:t xml:space="preserve">.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ისთავადუნდაიყოსჩართულიცოდნისაგებისპროცესში,რისთვისაცშესაძლებელიაპროფესიულიგანათლებისმასწავლებელმალექციისმსვლელობისასგამოიყენოსკითხვა</w:t>
            </w:r>
            <w:r>
              <w:rPr>
                <w:color w:val="auto"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პასუხისრეჟიმი</w:t>
            </w:r>
            <w:r>
              <w:rPr>
                <w:color w:val="auto"/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განიხილონ კონკრეტული მაგალითები</w:t>
            </w:r>
            <w:r>
              <w:rPr>
                <w:color w:val="auto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auto"/>
                <w:sz w:val="20"/>
                <w:szCs w:val="20"/>
              </w:rPr>
              <w:t xml:space="preserve"> გაიმართოს დისკუსია</w:t>
            </w:r>
            <w:r>
              <w:rPr>
                <w:rFonts w:ascii="Sylfaen" w:eastAsia="Sylfaen" w:hAnsi="Sylfaen" w:cs="Sylfaen"/>
                <w:color w:val="auto"/>
                <w:sz w:val="20"/>
                <w:szCs w:val="20"/>
              </w:rPr>
              <w:t>და სხვ.</w:t>
            </w:r>
          </w:p>
        </w:tc>
        <w:tc>
          <w:tcPr>
            <w:tcW w:w="982" w:type="pct"/>
            <w:vAlign w:val="center"/>
          </w:tcPr>
          <w:p w:rsidR="00C65600" w:rsidRDefault="00C65600" w:rsidP="00C65600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C65600" w:rsidRDefault="00C65600" w:rsidP="00C65600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EE2F4A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936870" w:rsidRPr="000504FE" w:rsidRDefault="00936870" w:rsidP="001E42B8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3" w:type="pct"/>
            <w:vAlign w:val="center"/>
          </w:tcPr>
          <w:p w:rsidR="00936870" w:rsidRPr="000504FE" w:rsidRDefault="00936870" w:rsidP="001E42B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:rsidR="00936870" w:rsidRPr="000504FE" w:rsidRDefault="00936870" w:rsidP="001E42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 w:rsidR="00104517">
              <w:rPr>
                <w:rFonts w:ascii="Sylfaen" w:eastAsia="Sylfaen" w:hAnsi="Sylfaen" w:cs="Sylfaen"/>
                <w:sz w:val="20"/>
                <w:szCs w:val="20"/>
              </w:rPr>
              <w:t>სხვ.</w:t>
            </w:r>
          </w:p>
          <w:p w:rsidR="00936870" w:rsidRPr="000504FE" w:rsidRDefault="00936870" w:rsidP="001E42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EE2F4A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504FE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წერილობით შესრულებული ნამუშევარი, რომელიც </w:t>
            </w:r>
            <w:r w:rsidRPr="000504FE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ადასტურებს ცოდნას, უნარს ან/და კომპეტენციას</w:t>
            </w:r>
          </w:p>
          <w:p w:rsidR="00936870" w:rsidRPr="000504FE" w:rsidRDefault="00936870" w:rsidP="001E42B8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504FE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</w:tc>
      </w:tr>
      <w:tr w:rsidR="00334251" w:rsidRPr="001633C8" w:rsidTr="0088174D">
        <w:tc>
          <w:tcPr>
            <w:tcW w:w="580" w:type="pct"/>
          </w:tcPr>
          <w:p w:rsidR="00334251" w:rsidRDefault="00334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34251" w:rsidRDefault="00334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34251" w:rsidRDefault="00334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34251" w:rsidRDefault="00334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34251" w:rsidRDefault="00334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34251" w:rsidRDefault="00334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34251" w:rsidRDefault="00334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34251" w:rsidRDefault="00334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34251" w:rsidRDefault="00334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34251" w:rsidRPr="00104517" w:rsidRDefault="0033425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0451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419" w:type="pct"/>
          </w:tcPr>
          <w:p w:rsidR="00334251" w:rsidRPr="001633C8" w:rsidRDefault="00334251" w:rsidP="00F4566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დაკლული ცხოველის ტან-ხორცისა და შიგნეულობის შემოწმება, მათ შორის პალპაცია;ცხოველის ხერხემლის გასწვრივ ორად გაჭრის, ნახევარი ტან-ხორცისა და თავის სიგრძეზე გაჭრის მოთხოვნები;დაკლული ცხოველის განსაკუთრებული რისკის მასალით დაბინძურების თავიდას ასაცილებლად განსახორციელებელი მოქმედებები;სპეციალურ მოთხოვნებს დაქვემდებარებული დაკლული ცხოველის და ფრიველის შემოწმება;ცხოველების დაკვლის პროდუქტების შემოწმება; </w:t>
            </w: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ინფექციურიდაინვაზიურიდაავადებებისდროს ვეტერინარულ</w:t>
            </w:r>
            <w:r w:rsidRPr="00936870">
              <w:rPr>
                <w:rFonts w:ascii="Sylfaen" w:hAnsi="Sylfaen"/>
                <w:sz w:val="20"/>
                <w:szCs w:val="20"/>
              </w:rPr>
              <w:t>-</w:t>
            </w: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>სანიტარიულიექსპერტიზისა დაცხოველთა დაკვლისპროდუქტებისშეფასება;არაგადამდებიდაავადებებისდროს ვეტერინარულ</w:t>
            </w:r>
            <w:r w:rsidRPr="00936870">
              <w:rPr>
                <w:rFonts w:ascii="Sylfaen" w:hAnsi="Sylfaen"/>
                <w:sz w:val="20"/>
                <w:szCs w:val="20"/>
              </w:rPr>
              <w:t>-</w:t>
            </w: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>სანიტარიულიექსპერტიზისა დაცხოველთა დაკვლისპროდუქტებისშეფასება;პათოლოგიურიდაავადებებისდროს ვეტერინარულ</w:t>
            </w:r>
            <w:r w:rsidRPr="00936870">
              <w:rPr>
                <w:rFonts w:ascii="Sylfaen" w:hAnsi="Sylfaen"/>
                <w:sz w:val="20"/>
                <w:szCs w:val="20"/>
              </w:rPr>
              <w:t>-</w:t>
            </w: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>სანიტარიულიექსპერტიზისა დაცხოველთადაკვლისპროდუქტებისშეფასება;მოწამვლებისადა ცხოველებისვეტერინარულიპრეპარატებითდამუშავების დროს ვეტერინარულ</w:t>
            </w:r>
            <w:r w:rsidRPr="00936870">
              <w:rPr>
                <w:rFonts w:ascii="Sylfaen" w:hAnsi="Sylfaen"/>
                <w:sz w:val="20"/>
                <w:szCs w:val="20"/>
              </w:rPr>
              <w:t>-</w:t>
            </w: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>სანიტარიულიექსპერტიზა;რადიაციული დაზიანების დროს,ცხოველთა პროდუქტების ვეტერინარულ</w:t>
            </w:r>
            <w:r w:rsidRPr="00936870">
              <w:rPr>
                <w:rFonts w:ascii="Sylfaen" w:hAnsi="Sylfaen"/>
                <w:sz w:val="20"/>
                <w:szCs w:val="20"/>
              </w:rPr>
              <w:t>-</w:t>
            </w: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>სანიტარიულიექსპერტიზა;გარეული ცხოველებისა და ნანადირევი ფრინველის დაკვლის პროდუქტების ვეტერინარულ-სანიტარიულ ექსპერტიზა;ბოცვრისა და ნუტრიის დაკვლის პროდუქტების ვეტერინარულ-სანიტარიულ ექსპერტიზა;ცხოველთა სხეულის ნაწილების მიხედვით მათი სახეობის დადგენა.</w:t>
            </w:r>
          </w:p>
        </w:tc>
        <w:tc>
          <w:tcPr>
            <w:tcW w:w="916" w:type="pct"/>
            <w:vMerge w:val="restart"/>
          </w:tcPr>
          <w:p w:rsidR="00334251" w:rsidRPr="003D145D" w:rsidRDefault="00334251" w:rsidP="004919B5">
            <w:pPr>
              <w:rPr>
                <w:rFonts w:ascii="Sylfaen" w:hAnsi="Sylfaen"/>
                <w:sz w:val="20"/>
                <w:szCs w:val="20"/>
              </w:rPr>
            </w:pPr>
            <w:r w:rsidRPr="003D145D">
              <w:rPr>
                <w:rFonts w:ascii="Sylfaen" w:hAnsi="Sylfaen" w:cs="Sylfaen"/>
                <w:sz w:val="20"/>
                <w:szCs w:val="20"/>
              </w:rPr>
              <w:lastRenderedPageBreak/>
              <w:t>დავალებები</w:t>
            </w:r>
            <w:r w:rsidRPr="003D145D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D145D">
              <w:rPr>
                <w:rFonts w:ascii="Sylfaen" w:hAnsi="Sylfaen" w:cs="Sylfaen"/>
                <w:sz w:val="20"/>
                <w:szCs w:val="20"/>
              </w:rPr>
              <w:t>პრაქტიკულისავარჯიშო</w:t>
            </w:r>
            <w:r w:rsidRPr="003D145D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D145D">
              <w:rPr>
                <w:rFonts w:ascii="Sylfaen" w:hAnsi="Sylfaen" w:cs="Sylfaen"/>
                <w:sz w:val="20"/>
                <w:szCs w:val="20"/>
              </w:rPr>
              <w:t>სიმულაცია</w:t>
            </w:r>
            <w:r w:rsidRPr="003D145D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3D145D">
              <w:rPr>
                <w:rFonts w:ascii="Sylfaen" w:hAnsi="Sylfaen" w:cs="Sylfaen"/>
                <w:sz w:val="20"/>
                <w:szCs w:val="20"/>
              </w:rPr>
              <w:t>ინსტრუქტაჟი</w:t>
            </w:r>
            <w:r w:rsidRPr="003D145D">
              <w:rPr>
                <w:rFonts w:ascii="Sylfaen" w:hAnsi="Sylfaen"/>
                <w:sz w:val="20"/>
                <w:szCs w:val="20"/>
              </w:rPr>
              <w:tab/>
            </w:r>
          </w:p>
          <w:p w:rsidR="00334251" w:rsidRPr="003D145D" w:rsidRDefault="00334251" w:rsidP="004919B5">
            <w:pPr>
              <w:rPr>
                <w:rFonts w:ascii="Sylfaen" w:hAnsi="Sylfaen"/>
                <w:sz w:val="20"/>
                <w:szCs w:val="20"/>
              </w:rPr>
            </w:pPr>
            <w:r w:rsidRPr="003D145D">
              <w:rPr>
                <w:rFonts w:ascii="Sylfaen" w:hAnsi="Sylfaen"/>
                <w:sz w:val="20"/>
                <w:szCs w:val="20"/>
              </w:rPr>
              <w:tab/>
            </w:r>
          </w:p>
          <w:p w:rsidR="00334251" w:rsidRPr="003D145D" w:rsidRDefault="00334251" w:rsidP="004919B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82" w:type="pct"/>
            <w:vMerge w:val="restart"/>
          </w:tcPr>
          <w:p w:rsidR="00334251" w:rsidRPr="00334251" w:rsidRDefault="00334251" w:rsidP="004919B5">
            <w:pPr>
              <w:rPr>
                <w:rFonts w:ascii="Sylfaen" w:hAnsi="Sylfaen"/>
                <w:sz w:val="20"/>
                <w:szCs w:val="20"/>
              </w:rPr>
            </w:pPr>
            <w:r w:rsidRPr="00334251">
              <w:rPr>
                <w:rFonts w:ascii="Sylfaen" w:hAnsi="Sylfaen"/>
                <w:sz w:val="20"/>
                <w:szCs w:val="20"/>
              </w:rPr>
              <w:t>პრაქტიკული დავალების შესრულებაზე დაკვირვება და პროცესის შეფასება, განმავითარებელი შეფასებების განსაზღვრა</w:t>
            </w:r>
          </w:p>
        </w:tc>
        <w:tc>
          <w:tcPr>
            <w:tcW w:w="1103" w:type="pct"/>
            <w:vMerge w:val="restart"/>
          </w:tcPr>
          <w:p w:rsidR="00334251" w:rsidRPr="003D145D" w:rsidRDefault="00334251" w:rsidP="004919B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45D">
              <w:rPr>
                <w:rFonts w:ascii="Sylfaen" w:hAnsi="Sylfaen"/>
                <w:b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:rsidR="00334251" w:rsidRPr="003D145D" w:rsidRDefault="00334251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D145D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ფურცელი, რომელიც ასახავს </w:t>
            </w:r>
            <w:r w:rsidR="00EE2F4A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3D145D">
              <w:rPr>
                <w:rFonts w:ascii="Sylfaen" w:hAnsi="Sylfaen"/>
                <w:sz w:val="20"/>
                <w:szCs w:val="20"/>
              </w:rPr>
              <w:t xml:space="preserve">ის მიერ </w:t>
            </w:r>
            <w:r w:rsidRPr="003D145D">
              <w:rPr>
                <w:rFonts w:ascii="Sylfaen" w:hAnsi="Sylfaen"/>
                <w:sz w:val="20"/>
                <w:szCs w:val="20"/>
              </w:rPr>
              <w:lastRenderedPageBreak/>
              <w:t xml:space="preserve">დავალების შესრულების პროცესს  </w:t>
            </w:r>
          </w:p>
          <w:p w:rsidR="00334251" w:rsidRPr="003D145D" w:rsidRDefault="00334251" w:rsidP="0033425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34251" w:rsidRPr="001633C8" w:rsidTr="0088174D">
        <w:tc>
          <w:tcPr>
            <w:tcW w:w="580" w:type="pct"/>
          </w:tcPr>
          <w:p w:rsidR="00334251" w:rsidRDefault="00334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34251" w:rsidRDefault="00334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34251" w:rsidRPr="00104517" w:rsidRDefault="0033425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04517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3</w:t>
            </w:r>
          </w:p>
        </w:tc>
        <w:tc>
          <w:tcPr>
            <w:tcW w:w="1419" w:type="pct"/>
          </w:tcPr>
          <w:p w:rsidR="00334251" w:rsidRPr="001633C8" w:rsidRDefault="00334251" w:rsidP="00F4566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ნიმუშის აღების გეგემა</w:t>
            </w:r>
            <w:r w:rsidRPr="00936870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ნიმუშების აღება </w:t>
            </w: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დაკლული ცხოველიდან; ნიმუშის </w:t>
            </w:r>
            <w:r w:rsidR="00F4566D">
              <w:rPr>
                <w:rFonts w:ascii="Sylfaen" w:eastAsia="Arial Unicode MS" w:hAnsi="Sylfaen" w:cs="Arial Unicode MS"/>
                <w:sz w:val="20"/>
                <w:szCs w:val="20"/>
              </w:rPr>
              <w:t>მიხედვით</w:t>
            </w: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მისი მდგომარეობის დადგენა</w:t>
            </w:r>
            <w:r w:rsidRPr="00936870">
              <w:rPr>
                <w:rFonts w:ascii="Sylfaen" w:eastAsia="Merriweather" w:hAnsi="Sylfaen" w:cs="Merriweather"/>
                <w:sz w:val="20"/>
                <w:szCs w:val="20"/>
              </w:rPr>
              <w:t>.</w:t>
            </w:r>
          </w:p>
        </w:tc>
        <w:tc>
          <w:tcPr>
            <w:tcW w:w="916" w:type="pct"/>
            <w:vMerge/>
          </w:tcPr>
          <w:p w:rsidR="00334251" w:rsidRPr="003D145D" w:rsidRDefault="00334251" w:rsidP="004919B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82" w:type="pct"/>
            <w:vMerge/>
          </w:tcPr>
          <w:p w:rsidR="00334251" w:rsidRDefault="00334251" w:rsidP="004919B5"/>
        </w:tc>
        <w:tc>
          <w:tcPr>
            <w:tcW w:w="1103" w:type="pct"/>
            <w:vMerge/>
          </w:tcPr>
          <w:p w:rsidR="00334251" w:rsidRPr="003D145D" w:rsidRDefault="00334251" w:rsidP="004919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334251" w:rsidRPr="001633C8" w:rsidTr="0088174D">
        <w:tc>
          <w:tcPr>
            <w:tcW w:w="580" w:type="pct"/>
          </w:tcPr>
          <w:p w:rsidR="00334251" w:rsidRDefault="00334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334251" w:rsidRPr="00104517" w:rsidRDefault="0033425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04517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419" w:type="pct"/>
          </w:tcPr>
          <w:p w:rsidR="00334251" w:rsidRPr="001633C8" w:rsidRDefault="00334251" w:rsidP="00F4566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36870">
              <w:rPr>
                <w:rFonts w:ascii="Sylfaen" w:eastAsia="Arial Unicode MS" w:hAnsi="Sylfaen" w:cs="Arial Unicode MS"/>
                <w:sz w:val="20"/>
                <w:szCs w:val="20"/>
              </w:rPr>
              <w:t>იმ ცხოველების ნუსხის დადგენა, რომელთა ტან-ხორცზე დატანილ უნდა იქნეს ნიშანდება;ნიშანდებას დაქვემდებული ხორცის სახეები;ჯანმრთელობის ნიშანდების ადგილი ცხოველის ტან-ხორცზე.</w:t>
            </w:r>
          </w:p>
        </w:tc>
        <w:tc>
          <w:tcPr>
            <w:tcW w:w="916" w:type="pct"/>
            <w:vMerge/>
          </w:tcPr>
          <w:p w:rsidR="00334251" w:rsidRPr="003D145D" w:rsidRDefault="00334251" w:rsidP="004919B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82" w:type="pct"/>
            <w:vMerge/>
          </w:tcPr>
          <w:p w:rsidR="00334251" w:rsidRDefault="00334251" w:rsidP="004919B5"/>
        </w:tc>
        <w:tc>
          <w:tcPr>
            <w:tcW w:w="1103" w:type="pct"/>
            <w:vMerge/>
          </w:tcPr>
          <w:p w:rsidR="00334251" w:rsidRPr="003D145D" w:rsidRDefault="00334251" w:rsidP="004919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3B67E0" w:rsidRDefault="003B67E0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E2F4A" w:rsidRDefault="00EE2F4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E2F4A" w:rsidRDefault="00EE2F4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E2F4A" w:rsidRDefault="00EE2F4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EE2F4A" w:rsidRPr="001633C8" w:rsidRDefault="00EE2F4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B67E0" w:rsidRPr="001633C8" w:rsidRDefault="005D0E07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1633C8">
        <w:rPr>
          <w:rFonts w:ascii="Sylfaen" w:eastAsia="Arial Unicode MS" w:hAnsi="Sylfaen" w:cs="Arial Unicode MS"/>
          <w:b/>
          <w:sz w:val="20"/>
          <w:szCs w:val="20"/>
        </w:rPr>
        <w:t>3.2. საათების განაწილების</w:t>
      </w:r>
      <w:r w:rsidR="003E5036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1633C8">
        <w:rPr>
          <w:rFonts w:ascii="Sylfaen" w:eastAsia="Arial Unicode MS" w:hAnsi="Sylfaen" w:cs="Arial Unicode MS"/>
          <w:b/>
          <w:sz w:val="20"/>
          <w:szCs w:val="20"/>
        </w:rPr>
        <w:t xml:space="preserve"> სქემა</w:t>
      </w:r>
    </w:p>
    <w:tbl>
      <w:tblPr>
        <w:tblStyle w:val="a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61"/>
        <w:gridCol w:w="3625"/>
        <w:gridCol w:w="3149"/>
        <w:gridCol w:w="2612"/>
        <w:gridCol w:w="2547"/>
      </w:tblGrid>
      <w:tr w:rsidR="003B67E0" w:rsidRPr="001633C8" w:rsidTr="00EE2F4A">
        <w:trPr>
          <w:trHeight w:val="68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67E0" w:rsidRPr="001633C8" w:rsidRDefault="005D0E07" w:rsidP="00F4566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67E0" w:rsidRPr="001633C8" w:rsidRDefault="005D0E07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3B67E0" w:rsidRPr="001633C8" w:rsidTr="00EE2F4A">
        <w:trPr>
          <w:trHeight w:val="70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67E0" w:rsidRPr="001633C8" w:rsidRDefault="003B67E0" w:rsidP="00F4566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67E0" w:rsidRPr="001633C8" w:rsidRDefault="005D0E07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3B67E0" w:rsidRPr="001633C8" w:rsidRDefault="005D0E07" w:rsidP="00F4566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3B67E0" w:rsidRPr="001633C8" w:rsidRDefault="005D0E07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3B67E0" w:rsidRPr="001633C8" w:rsidRDefault="005D0E07" w:rsidP="0010451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936870" w:rsidRPr="001633C8" w:rsidTr="00EE2F4A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04517" w:rsidRDefault="00936870" w:rsidP="00F4566D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04517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377204" w:rsidP="00F4566D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33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936870" w:rsidP="00F4566D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1633C8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936870" w:rsidP="00F4566D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936870" w:rsidRDefault="00936870" w:rsidP="00104517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150</w:t>
            </w:r>
          </w:p>
        </w:tc>
      </w:tr>
      <w:tr w:rsidR="00936870" w:rsidRPr="001633C8" w:rsidTr="00EE2F4A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04517" w:rsidRDefault="00936870" w:rsidP="00F4566D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0451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377204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31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3E4E1A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936870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1633C8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936870" w:rsidP="0010451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936870" w:rsidRPr="001633C8" w:rsidTr="00EE2F4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04517" w:rsidRDefault="00936870" w:rsidP="00F4566D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0451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936870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1633C8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3</w:t>
            </w:r>
            <w:r w:rsidR="00377204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3E4E1A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936870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936870" w:rsidP="0010451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936870" w:rsidRPr="001633C8" w:rsidTr="00EE2F4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04517" w:rsidRDefault="00936870" w:rsidP="00F4566D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04517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377204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34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3E4E1A" w:rsidRDefault="003E4E1A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936870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936870" w:rsidP="0010451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936870" w:rsidRPr="001633C8" w:rsidTr="00EE2F4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936870" w:rsidP="00F4566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bookmarkStart w:id="1" w:name="_gjdgxs" w:colFirst="0" w:colLast="0"/>
        <w:bookmarkEnd w:id="1"/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495B71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377204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377204">
              <w:rPr>
                <w:rFonts w:ascii="Sylfaen" w:eastAsia="Merriweather" w:hAnsi="Sylfaen" w:cs="Merriweather"/>
                <w:noProof/>
                <w:sz w:val="20"/>
                <w:szCs w:val="20"/>
              </w:rPr>
              <w:t>132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495B71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3E4E1A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3E4E1A">
              <w:rPr>
                <w:rFonts w:ascii="Sylfaen" w:eastAsia="Merriweather" w:hAnsi="Sylfaen" w:cs="Merriweather"/>
                <w:noProof/>
                <w:sz w:val="20"/>
                <w:szCs w:val="20"/>
              </w:rPr>
              <w:t>11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495B71" w:rsidP="00F4566D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633C8"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936870" w:rsidRPr="001633C8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 w:rsidRPr="001633C8"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936870" w:rsidRPr="001633C8">
              <w:rPr>
                <w:rFonts w:ascii="Sylfaen" w:eastAsia="Merriweather" w:hAnsi="Sylfaen" w:cs="Merriweather"/>
                <w:noProof/>
                <w:sz w:val="20"/>
                <w:szCs w:val="20"/>
              </w:rPr>
              <w:t>7</w:t>
            </w:r>
            <w:r w:rsidRPr="001633C8"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870" w:rsidRPr="001633C8" w:rsidRDefault="00936870" w:rsidP="0010451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</w:tbl>
    <w:p w:rsidR="003B67E0" w:rsidRDefault="003B67E0" w:rsidP="0010451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3B67E0" w:rsidRDefault="005D0E07" w:rsidP="003E5036">
      <w:pPr>
        <w:pStyle w:val="ListParagraph"/>
        <w:numPr>
          <w:ilvl w:val="1"/>
          <w:numId w:val="9"/>
        </w:num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  <w:r w:rsidRPr="003E5036">
        <w:rPr>
          <w:rFonts w:ascii="Sylfaen" w:eastAsia="Arial Unicode MS" w:hAnsi="Sylfaen" w:cs="Arial Unicode MS"/>
          <w:b/>
          <w:sz w:val="20"/>
          <w:szCs w:val="20"/>
        </w:rPr>
        <w:lastRenderedPageBreak/>
        <w:t>სასწავლო რესურსი</w:t>
      </w:r>
    </w:p>
    <w:p w:rsidR="003E5036" w:rsidRPr="003E5036" w:rsidRDefault="003E5036" w:rsidP="003E5036">
      <w:pPr>
        <w:pStyle w:val="ListParagraph"/>
        <w:spacing w:before="120" w:line="240" w:lineRule="auto"/>
        <w:ind w:left="142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:rsidR="003E5036" w:rsidRPr="009A1C12" w:rsidRDefault="003E5036" w:rsidP="003E5036">
      <w:pPr>
        <w:pStyle w:val="ListParagraph"/>
        <w:numPr>
          <w:ilvl w:val="0"/>
          <w:numId w:val="9"/>
        </w:numPr>
        <w:tabs>
          <w:tab w:val="left" w:pos="450"/>
        </w:tabs>
        <w:jc w:val="both"/>
        <w:rPr>
          <w:rFonts w:ascii="Sylfaen" w:eastAsia="Merriweather" w:hAnsi="Sylfaen" w:cs="Merriweather"/>
          <w:sz w:val="20"/>
          <w:szCs w:val="20"/>
        </w:rPr>
      </w:pPr>
      <w:r w:rsidRPr="009A1C12">
        <w:rPr>
          <w:rFonts w:ascii="Sylfaen" w:eastAsia="Arial Unicode MS" w:hAnsi="Sylfaen" w:cs="Arial Unicode MS"/>
          <w:sz w:val="20"/>
          <w:szCs w:val="20"/>
        </w:rPr>
        <w:t xml:space="preserve">საქართველოსმთავრობის </w:t>
      </w:r>
      <w:r>
        <w:rPr>
          <w:rFonts w:ascii="Sylfaen" w:hAnsi="Sylfaen"/>
          <w:sz w:val="20"/>
          <w:szCs w:val="20"/>
        </w:rPr>
        <w:t>20</w:t>
      </w:r>
      <w:r>
        <w:rPr>
          <w:rFonts w:ascii="Sylfaen" w:hAnsi="Sylfaen"/>
          <w:sz w:val="20"/>
          <w:szCs w:val="20"/>
          <w:lang w:val="en-US"/>
        </w:rPr>
        <w:t>05</w:t>
      </w:r>
      <w:r w:rsidRPr="009A1C12">
        <w:rPr>
          <w:rFonts w:ascii="Sylfaen" w:hAnsi="Sylfaen"/>
          <w:sz w:val="20"/>
          <w:szCs w:val="20"/>
        </w:rPr>
        <w:t xml:space="preserve"> </w:t>
      </w:r>
      <w:r w:rsidRPr="009A1C12">
        <w:rPr>
          <w:rFonts w:ascii="Sylfaen" w:eastAsia="Arial Unicode MS" w:hAnsi="Sylfaen" w:cs="Arial Unicode MS"/>
          <w:sz w:val="20"/>
          <w:szCs w:val="20"/>
        </w:rPr>
        <w:t>წლის</w:t>
      </w:r>
      <w:r w:rsidRPr="009A1C12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en-US"/>
        </w:rPr>
        <w:t xml:space="preserve">11 </w:t>
      </w:r>
      <w:r>
        <w:rPr>
          <w:rFonts w:ascii="Sylfaen" w:hAnsi="Sylfaen"/>
          <w:sz w:val="20"/>
          <w:szCs w:val="20"/>
        </w:rPr>
        <w:t>ოქტომბერი 444</w:t>
      </w:r>
      <w:r w:rsidRPr="009A1C12">
        <w:rPr>
          <w:rFonts w:ascii="Sylfaen" w:eastAsia="Arial Unicode MS" w:hAnsi="Sylfaen" w:cs="Arial Unicode MS"/>
          <w:sz w:val="20"/>
          <w:szCs w:val="20"/>
        </w:rPr>
        <w:t xml:space="preserve"> დადგენილებატექნიკურირეგლამენტის</w:t>
      </w:r>
      <w:r w:rsidRPr="009A1C12">
        <w:rPr>
          <w:rFonts w:ascii="Sylfaen" w:hAnsi="Sylfaen"/>
          <w:sz w:val="20"/>
          <w:szCs w:val="20"/>
        </w:rPr>
        <w:t xml:space="preserve"> - „</w:t>
      </w:r>
      <w:r w:rsidRPr="009A1C12">
        <w:rPr>
          <w:rFonts w:ascii="Sylfaen" w:eastAsia="Arial Unicode MS" w:hAnsi="Sylfaen" w:cs="Arial Unicode MS"/>
          <w:sz w:val="20"/>
          <w:szCs w:val="20"/>
        </w:rPr>
        <w:t>საკლავიცხოველებისვეტერინარულიშემოწმებისადა ხორცისადახორცისპროდუქტებისვეტერინარულ</w:t>
      </w:r>
      <w:r w:rsidRPr="009A1C12">
        <w:rPr>
          <w:rFonts w:ascii="Sylfaen" w:hAnsi="Sylfaen"/>
          <w:sz w:val="20"/>
          <w:szCs w:val="20"/>
        </w:rPr>
        <w:t>-</w:t>
      </w:r>
      <w:r w:rsidRPr="009A1C12">
        <w:rPr>
          <w:rFonts w:ascii="Sylfaen" w:eastAsia="Arial Unicode MS" w:hAnsi="Sylfaen" w:cs="Arial Unicode MS"/>
          <w:sz w:val="20"/>
          <w:szCs w:val="20"/>
        </w:rPr>
        <w:t>სანიტარიული</w:t>
      </w:r>
      <w:r w:rsidRPr="009A1C12">
        <w:rPr>
          <w:rFonts w:ascii="Sylfaen" w:hAnsi="Sylfaen"/>
          <w:sz w:val="20"/>
          <w:szCs w:val="20"/>
        </w:rPr>
        <w:t xml:space="preserve"> ე</w:t>
      </w:r>
      <w:r w:rsidRPr="009A1C12">
        <w:rPr>
          <w:rFonts w:ascii="Sylfaen" w:eastAsia="Arial Unicode MS" w:hAnsi="Sylfaen" w:cs="Arial Unicode MS"/>
          <w:sz w:val="20"/>
          <w:szCs w:val="20"/>
        </w:rPr>
        <w:t>ქსპერტიზისწესების</w:t>
      </w:r>
      <w:r w:rsidRPr="009A1C12">
        <w:rPr>
          <w:rFonts w:ascii="Sylfaen" w:hAnsi="Sylfaen"/>
          <w:sz w:val="20"/>
          <w:szCs w:val="20"/>
        </w:rPr>
        <w:t>“</w:t>
      </w:r>
      <w:r w:rsidRPr="009A1C12">
        <w:rPr>
          <w:rFonts w:ascii="Sylfaen" w:eastAsia="Arial Unicode MS" w:hAnsi="Sylfaen" w:cs="Arial Unicode MS"/>
          <w:sz w:val="20"/>
          <w:szCs w:val="20"/>
        </w:rPr>
        <w:t>დამტკიცებისშესახებ</w:t>
      </w:r>
    </w:p>
    <w:p w:rsidR="003E5036" w:rsidRPr="009A1C12" w:rsidRDefault="003E5036" w:rsidP="003E5036">
      <w:pPr>
        <w:pStyle w:val="ListParagraph"/>
        <w:numPr>
          <w:ilvl w:val="0"/>
          <w:numId w:val="9"/>
        </w:numPr>
        <w:tabs>
          <w:tab w:val="left" w:pos="450"/>
        </w:tabs>
        <w:jc w:val="both"/>
        <w:rPr>
          <w:rFonts w:ascii="Sylfaen" w:eastAsia="Merriweather" w:hAnsi="Sylfaen" w:cs="Merriweather"/>
          <w:sz w:val="20"/>
          <w:szCs w:val="20"/>
        </w:rPr>
      </w:pPr>
      <w:r w:rsidRPr="009A1C12">
        <w:rPr>
          <w:rFonts w:ascii="Sylfaen" w:eastAsia="Arial Unicode MS" w:hAnsi="Sylfaen" w:cs="Arial Unicode MS"/>
          <w:sz w:val="20"/>
          <w:szCs w:val="20"/>
        </w:rPr>
        <w:t>საქართველოს მთავრობის 2010 წლის 25 ივნისის N173 დადგენილება - ტექნიკური რეგლამენტის - „სურსათის/ცხოველის საკვების ჰიგიენის ზოგადი წესისა“ და „სურსათის/ცხოველის საკვების ჰიგიენის გამარტივებული წესის“ დამტკიცების თაობაზე</w:t>
      </w:r>
    </w:p>
    <w:p w:rsidR="003E5036" w:rsidRPr="003E5036" w:rsidRDefault="003E5036" w:rsidP="003E5036">
      <w:pPr>
        <w:spacing w:before="120" w:line="240" w:lineRule="auto"/>
        <w:ind w:left="360"/>
        <w:jc w:val="both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EE2F4A" w:rsidRDefault="00EE2F4A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3B67E0" w:rsidRPr="001633C8" w:rsidRDefault="003E5036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>3.4.</w:t>
      </w:r>
      <w:r w:rsidR="005D0E07" w:rsidRPr="001633C8">
        <w:rPr>
          <w:rFonts w:ascii="Sylfaen" w:eastAsia="Arial Unicode MS" w:hAnsi="Sylfaen" w:cs="Arial Unicode MS"/>
          <w:b/>
          <w:sz w:val="20"/>
          <w:szCs w:val="20"/>
        </w:rPr>
        <w:t xml:space="preserve"> სპეციალური საგანმანათლებლო საჭიროების (სსსმ) და შეზღუდული შესაძლებლობების მქონე (შშმ) </w:t>
      </w:r>
      <w:r w:rsidR="00EE2F4A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="005D0E07" w:rsidRPr="001633C8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3B67E0" w:rsidRPr="001633C8" w:rsidRDefault="005D0E07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1633C8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E2F4A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1633C8">
        <w:rPr>
          <w:rFonts w:ascii="Sylfaen" w:eastAsia="Arial Unicode MS" w:hAnsi="Sylfaen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E2F4A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1633C8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3B67E0" w:rsidRPr="001633C8" w:rsidRDefault="003B67E0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3B67E0" w:rsidRPr="001633C8" w:rsidRDefault="005D0E07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1633C8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EE2F4A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1633C8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EE2F4A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1633C8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3E5036" w:rsidRPr="003E5036" w:rsidRDefault="003E5036" w:rsidP="003E5036">
      <w:pPr>
        <w:rPr>
          <w:rFonts w:ascii="Sylfaen" w:eastAsia="Arial Unicode MS" w:hAnsi="Sylfaen" w:cs="Arial Unicode MS"/>
          <w:sz w:val="20"/>
          <w:szCs w:val="20"/>
          <w:lang w:val="en-US"/>
        </w:rPr>
      </w:pPr>
    </w:p>
    <w:p w:rsidR="003E5036" w:rsidRDefault="003E5036" w:rsidP="003E5036">
      <w:pPr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</w:p>
    <w:p w:rsidR="003E5036" w:rsidRPr="003D62A3" w:rsidRDefault="003E5036" w:rsidP="003E5036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p w:rsidR="003E5036" w:rsidRPr="007A656E" w:rsidRDefault="003E5036" w:rsidP="003E5036">
      <w:pPr>
        <w:tabs>
          <w:tab w:val="left" w:pos="3375"/>
        </w:tabs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Merriweather" w:hAnsi="Sylfaen" w:cs="Merriweather"/>
          <w:sz w:val="20"/>
          <w:szCs w:val="20"/>
        </w:rPr>
        <w:tab/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5496"/>
        <w:gridCol w:w="8814"/>
      </w:tblGrid>
      <w:tr w:rsidR="006F0724" w:rsidTr="00703F1D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F0724" w:rsidRDefault="006F0724" w:rsidP="00703F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84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F0724" w:rsidRDefault="006F0724" w:rsidP="00703F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962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F0724" w:rsidRPr="00E42EAE" w:rsidRDefault="006F0724" w:rsidP="00E42EA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42EAE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6F0724" w:rsidTr="00703F1D">
        <w:trPr>
          <w:trHeight w:val="676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F0724" w:rsidRPr="00211A69" w:rsidRDefault="006F0724" w:rsidP="00703F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F0724" w:rsidRDefault="006F0724" w:rsidP="00703F1D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მევლუდ კაპანაძე</w:t>
            </w:r>
          </w:p>
          <w:p w:rsidR="006F0724" w:rsidRPr="00B117ED" w:rsidRDefault="006F0724" w:rsidP="00703F1D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ზაზა ჩუბინიშვილი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F0724" w:rsidRPr="00E42EAE" w:rsidRDefault="006F0724" w:rsidP="00E42EA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E42EAE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 </w:t>
            </w:r>
            <w:r w:rsidRPr="00E42EAE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6F0724" w:rsidTr="00703F1D">
        <w:trPr>
          <w:trHeight w:val="401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F0724" w:rsidRPr="00211A69" w:rsidRDefault="006F0724" w:rsidP="00703F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F0724" w:rsidRDefault="006F0724" w:rsidP="00703F1D">
            <w:pPr>
              <w:tabs>
                <w:tab w:val="left" w:pos="1275"/>
              </w:tabs>
              <w:spacing w:after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ზურაბ ნასყიდაშვილი</w:t>
            </w:r>
          </w:p>
        </w:tc>
        <w:tc>
          <w:tcPr>
            <w:tcW w:w="29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F0724" w:rsidRPr="00E42EAE" w:rsidRDefault="006F0724" w:rsidP="00E42EAE">
            <w:pPr>
              <w:tabs>
                <w:tab w:val="left" w:pos="1275"/>
              </w:tabs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E42EAE">
              <w:rPr>
                <w:rFonts w:ascii="Sylfaen" w:hAnsi="Sylfaen" w:cs="Sylfaen"/>
                <w:b/>
                <w:sz w:val="20"/>
                <w:szCs w:val="20"/>
              </w:rPr>
              <w:t>შპს ნიშა</w:t>
            </w:r>
          </w:p>
        </w:tc>
      </w:tr>
      <w:tr w:rsidR="006F0724" w:rsidTr="00703F1D">
        <w:trPr>
          <w:trHeight w:val="664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F0724" w:rsidRPr="00211A69" w:rsidRDefault="006F0724" w:rsidP="00703F1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F0724" w:rsidRDefault="006F0724" w:rsidP="00703F1D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ზაქარია გინტური</w:t>
            </w:r>
          </w:p>
          <w:p w:rsidR="006F0724" w:rsidRDefault="006F0724" w:rsidP="00703F1D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96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F0724" w:rsidRPr="00E42EAE" w:rsidRDefault="006F0724" w:rsidP="00E42EAE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 w:rsidRPr="00E42EAE">
              <w:rPr>
                <w:rFonts w:ascii="Sylfaen" w:hAnsi="Sylfaen" w:cs="Sylfaen"/>
                <w:b/>
                <w:sz w:val="20"/>
                <w:szCs w:val="20"/>
              </w:rPr>
              <w:t>შპს გორი</w:t>
            </w:r>
          </w:p>
        </w:tc>
      </w:tr>
    </w:tbl>
    <w:p w:rsidR="00EE2F4A" w:rsidRPr="003E5036" w:rsidRDefault="00EE2F4A" w:rsidP="003E5036">
      <w:pPr>
        <w:rPr>
          <w:rFonts w:ascii="Sylfaen" w:eastAsia="Arial Unicode MS" w:hAnsi="Sylfaen" w:cs="Arial Unicode MS"/>
          <w:sz w:val="20"/>
          <w:szCs w:val="20"/>
        </w:rPr>
      </w:pPr>
    </w:p>
    <w:sectPr w:rsidR="00EE2F4A" w:rsidRPr="003E5036" w:rsidSect="004E0D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376" w:rsidRDefault="00160376">
      <w:pPr>
        <w:spacing w:after="0" w:line="240" w:lineRule="auto"/>
      </w:pPr>
      <w:r>
        <w:separator/>
      </w:r>
    </w:p>
  </w:endnote>
  <w:endnote w:type="continuationSeparator" w:id="1">
    <w:p w:rsidR="00160376" w:rsidRDefault="00160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E0" w:rsidRDefault="003B67E0">
    <w:pP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E0" w:rsidRDefault="00495B71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5D0E07">
      <w:instrText>PAGE</w:instrText>
    </w:r>
    <w:r>
      <w:fldChar w:fldCharType="separate"/>
    </w:r>
    <w:r w:rsidR="00E42EAE">
      <w:rPr>
        <w:noProof/>
      </w:rPr>
      <w:t>11</w:t>
    </w:r>
    <w:r>
      <w:fldChar w:fldCharType="end"/>
    </w:r>
  </w:p>
  <w:p w:rsidR="003B67E0" w:rsidRDefault="003B67E0">
    <w:pP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E0" w:rsidRDefault="003B67E0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376" w:rsidRDefault="00160376">
      <w:pPr>
        <w:spacing w:after="0" w:line="240" w:lineRule="auto"/>
      </w:pPr>
      <w:r>
        <w:separator/>
      </w:r>
    </w:p>
  </w:footnote>
  <w:footnote w:type="continuationSeparator" w:id="1">
    <w:p w:rsidR="00160376" w:rsidRDefault="00160376">
      <w:pPr>
        <w:spacing w:after="0" w:line="240" w:lineRule="auto"/>
      </w:pPr>
      <w:r>
        <w:continuationSeparator/>
      </w:r>
    </w:p>
  </w:footnote>
  <w:footnote w:id="2">
    <w:p w:rsidR="003B67E0" w:rsidRDefault="005D0E07">
      <w:pPr>
        <w:spacing w:after="0" w:line="240" w:lineRule="auto"/>
        <w:rPr>
          <w:rFonts w:ascii="Merriweather" w:eastAsia="Merriweather" w:hAnsi="Merriweather" w:cs="Merriweather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Arial Unicode MS" w:eastAsia="Arial Unicode MS" w:hAnsi="Arial Unicode MS" w:cs="Arial Unicode MS"/>
          <w:sz w:val="20"/>
          <w:szCs w:val="20"/>
        </w:rPr>
        <w:t>კანონმდებლობიდან იხელმძღვანელეთ შესაბამისი მუხლ(ებ)ით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E0" w:rsidRDefault="003B67E0">
    <w:pP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E0" w:rsidRDefault="003B67E0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7E0" w:rsidRDefault="003B67E0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0102DD"/>
    <w:multiLevelType w:val="multilevel"/>
    <w:tmpl w:val="EA5C5D88"/>
    <w:lvl w:ilvl="0">
      <w:start w:val="1"/>
      <w:numFmt w:val="decimal"/>
      <w:lvlText w:val="%1."/>
      <w:lvlJc w:val="left"/>
      <w:pPr>
        <w:ind w:left="702" w:hanging="360"/>
      </w:pPr>
    </w:lvl>
    <w:lvl w:ilvl="1">
      <w:start w:val="1"/>
      <w:numFmt w:val="lowerLetter"/>
      <w:lvlText w:val="%2."/>
      <w:lvlJc w:val="left"/>
      <w:pPr>
        <w:ind w:left="1422" w:hanging="360"/>
      </w:pPr>
    </w:lvl>
    <w:lvl w:ilvl="2">
      <w:start w:val="1"/>
      <w:numFmt w:val="lowerRoman"/>
      <w:lvlText w:val="%3."/>
      <w:lvlJc w:val="right"/>
      <w:pPr>
        <w:ind w:left="2142" w:hanging="180"/>
      </w:pPr>
    </w:lvl>
    <w:lvl w:ilvl="3">
      <w:start w:val="1"/>
      <w:numFmt w:val="decimal"/>
      <w:lvlText w:val="%4."/>
      <w:lvlJc w:val="left"/>
      <w:pPr>
        <w:ind w:left="2862" w:hanging="360"/>
      </w:pPr>
    </w:lvl>
    <w:lvl w:ilvl="4">
      <w:start w:val="1"/>
      <w:numFmt w:val="lowerLetter"/>
      <w:lvlText w:val="%5."/>
      <w:lvlJc w:val="left"/>
      <w:pPr>
        <w:ind w:left="3582" w:hanging="360"/>
      </w:pPr>
    </w:lvl>
    <w:lvl w:ilvl="5">
      <w:start w:val="1"/>
      <w:numFmt w:val="lowerRoman"/>
      <w:lvlText w:val="%6."/>
      <w:lvlJc w:val="right"/>
      <w:pPr>
        <w:ind w:left="4302" w:hanging="180"/>
      </w:pPr>
    </w:lvl>
    <w:lvl w:ilvl="6">
      <w:start w:val="1"/>
      <w:numFmt w:val="decimal"/>
      <w:lvlText w:val="%7."/>
      <w:lvlJc w:val="left"/>
      <w:pPr>
        <w:ind w:left="5022" w:hanging="360"/>
      </w:pPr>
    </w:lvl>
    <w:lvl w:ilvl="7">
      <w:start w:val="1"/>
      <w:numFmt w:val="lowerLetter"/>
      <w:lvlText w:val="%8."/>
      <w:lvlJc w:val="left"/>
      <w:pPr>
        <w:ind w:left="5742" w:hanging="360"/>
      </w:pPr>
    </w:lvl>
    <w:lvl w:ilvl="8">
      <w:start w:val="1"/>
      <w:numFmt w:val="lowerRoman"/>
      <w:lvlText w:val="%9."/>
      <w:lvlJc w:val="right"/>
      <w:pPr>
        <w:ind w:left="6462" w:hanging="180"/>
      </w:pPr>
    </w:lvl>
  </w:abstractNum>
  <w:abstractNum w:abstractNumId="2">
    <w:nsid w:val="29210AA6"/>
    <w:multiLevelType w:val="hybridMultilevel"/>
    <w:tmpl w:val="CE66AB0C"/>
    <w:lvl w:ilvl="0" w:tplc="9EB4FB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567F5"/>
    <w:multiLevelType w:val="multilevel"/>
    <w:tmpl w:val="D27A3EBE"/>
    <w:lvl w:ilvl="0">
      <w:start w:val="1"/>
      <w:numFmt w:val="decimal"/>
      <w:lvlText w:val="%1."/>
      <w:lvlJc w:val="left"/>
      <w:pPr>
        <w:ind w:left="656" w:hanging="360"/>
      </w:pPr>
    </w:lvl>
    <w:lvl w:ilvl="1">
      <w:start w:val="1"/>
      <w:numFmt w:val="lowerLetter"/>
      <w:lvlText w:val="%2."/>
      <w:lvlJc w:val="left"/>
      <w:pPr>
        <w:ind w:left="1376" w:hanging="360"/>
      </w:pPr>
    </w:lvl>
    <w:lvl w:ilvl="2">
      <w:start w:val="1"/>
      <w:numFmt w:val="lowerRoman"/>
      <w:lvlText w:val="%3."/>
      <w:lvlJc w:val="right"/>
      <w:pPr>
        <w:ind w:left="2096" w:hanging="180"/>
      </w:pPr>
    </w:lvl>
    <w:lvl w:ilvl="3">
      <w:start w:val="1"/>
      <w:numFmt w:val="decimal"/>
      <w:lvlText w:val="%4."/>
      <w:lvlJc w:val="left"/>
      <w:pPr>
        <w:ind w:left="2816" w:hanging="360"/>
      </w:pPr>
    </w:lvl>
    <w:lvl w:ilvl="4">
      <w:start w:val="1"/>
      <w:numFmt w:val="lowerLetter"/>
      <w:lvlText w:val="%5."/>
      <w:lvlJc w:val="left"/>
      <w:pPr>
        <w:ind w:left="3536" w:hanging="360"/>
      </w:pPr>
    </w:lvl>
    <w:lvl w:ilvl="5">
      <w:start w:val="1"/>
      <w:numFmt w:val="lowerRoman"/>
      <w:lvlText w:val="%6."/>
      <w:lvlJc w:val="right"/>
      <w:pPr>
        <w:ind w:left="4256" w:hanging="180"/>
      </w:pPr>
    </w:lvl>
    <w:lvl w:ilvl="6">
      <w:start w:val="1"/>
      <w:numFmt w:val="decimal"/>
      <w:lvlText w:val="%7."/>
      <w:lvlJc w:val="left"/>
      <w:pPr>
        <w:ind w:left="4976" w:hanging="360"/>
      </w:pPr>
    </w:lvl>
    <w:lvl w:ilvl="7">
      <w:start w:val="1"/>
      <w:numFmt w:val="lowerLetter"/>
      <w:lvlText w:val="%8."/>
      <w:lvlJc w:val="left"/>
      <w:pPr>
        <w:ind w:left="5696" w:hanging="360"/>
      </w:pPr>
    </w:lvl>
    <w:lvl w:ilvl="8">
      <w:start w:val="1"/>
      <w:numFmt w:val="lowerRoman"/>
      <w:lvlText w:val="%9."/>
      <w:lvlJc w:val="right"/>
      <w:pPr>
        <w:ind w:left="6416" w:hanging="180"/>
      </w:pPr>
    </w:lvl>
  </w:abstractNum>
  <w:abstractNum w:abstractNumId="4">
    <w:nsid w:val="334B7A28"/>
    <w:multiLevelType w:val="hybridMultilevel"/>
    <w:tmpl w:val="6BE80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7D450C"/>
    <w:multiLevelType w:val="multilevel"/>
    <w:tmpl w:val="6372A6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44BC307A"/>
    <w:multiLevelType w:val="hybridMultilevel"/>
    <w:tmpl w:val="FE6E8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5C2B17"/>
    <w:multiLevelType w:val="hybridMultilevel"/>
    <w:tmpl w:val="BBF0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290C99"/>
    <w:multiLevelType w:val="multilevel"/>
    <w:tmpl w:val="0C32475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9">
    <w:nsid w:val="484538F9"/>
    <w:multiLevelType w:val="hybridMultilevel"/>
    <w:tmpl w:val="B61CE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F70D1"/>
    <w:multiLevelType w:val="hybridMultilevel"/>
    <w:tmpl w:val="83BC4BF6"/>
    <w:lvl w:ilvl="0" w:tplc="76563DB4">
      <w:start w:val="1"/>
      <w:numFmt w:val="decimal"/>
      <w:lvlText w:val="%1."/>
      <w:lvlJc w:val="left"/>
      <w:pPr>
        <w:ind w:left="720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75D26"/>
    <w:multiLevelType w:val="multilevel"/>
    <w:tmpl w:val="2E2232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0E1CDE"/>
    <w:multiLevelType w:val="hybridMultilevel"/>
    <w:tmpl w:val="4168912C"/>
    <w:lvl w:ilvl="0" w:tplc="470285DC">
      <w:start w:val="4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77D5ADD"/>
    <w:multiLevelType w:val="hybridMultilevel"/>
    <w:tmpl w:val="508EA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447542"/>
    <w:multiLevelType w:val="multilevel"/>
    <w:tmpl w:val="474A67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7"/>
  </w:num>
  <w:num w:numId="4">
    <w:abstractNumId w:val="3"/>
  </w:num>
  <w:num w:numId="5">
    <w:abstractNumId w:val="5"/>
  </w:num>
  <w:num w:numId="6">
    <w:abstractNumId w:val="2"/>
  </w:num>
  <w:num w:numId="7">
    <w:abstractNumId w:val="9"/>
  </w:num>
  <w:num w:numId="8">
    <w:abstractNumId w:val="16"/>
  </w:num>
  <w:num w:numId="9">
    <w:abstractNumId w:val="11"/>
  </w:num>
  <w:num w:numId="10">
    <w:abstractNumId w:val="0"/>
  </w:num>
  <w:num w:numId="11">
    <w:abstractNumId w:val="7"/>
  </w:num>
  <w:num w:numId="12">
    <w:abstractNumId w:val="14"/>
  </w:num>
  <w:num w:numId="13">
    <w:abstractNumId w:val="4"/>
  </w:num>
  <w:num w:numId="14">
    <w:abstractNumId w:val="6"/>
  </w:num>
  <w:num w:numId="15">
    <w:abstractNumId w:val="10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67E0"/>
    <w:rsid w:val="000140AB"/>
    <w:rsid w:val="000A1B89"/>
    <w:rsid w:val="000E680A"/>
    <w:rsid w:val="000F6854"/>
    <w:rsid w:val="000F703F"/>
    <w:rsid w:val="00104517"/>
    <w:rsid w:val="00160376"/>
    <w:rsid w:val="001633C8"/>
    <w:rsid w:val="001B3144"/>
    <w:rsid w:val="001E5767"/>
    <w:rsid w:val="001E66C6"/>
    <w:rsid w:val="00225DB5"/>
    <w:rsid w:val="00231661"/>
    <w:rsid w:val="00272DF3"/>
    <w:rsid w:val="002C343E"/>
    <w:rsid w:val="00334251"/>
    <w:rsid w:val="0034382C"/>
    <w:rsid w:val="00377204"/>
    <w:rsid w:val="003B2DA3"/>
    <w:rsid w:val="003B67E0"/>
    <w:rsid w:val="003D6BFD"/>
    <w:rsid w:val="003E4E1A"/>
    <w:rsid w:val="003E5036"/>
    <w:rsid w:val="003F507B"/>
    <w:rsid w:val="004460B3"/>
    <w:rsid w:val="00446F8C"/>
    <w:rsid w:val="0046427F"/>
    <w:rsid w:val="00495B71"/>
    <w:rsid w:val="004E0D37"/>
    <w:rsid w:val="004E1833"/>
    <w:rsid w:val="004E4AF7"/>
    <w:rsid w:val="004E5B2E"/>
    <w:rsid w:val="00572379"/>
    <w:rsid w:val="00594B06"/>
    <w:rsid w:val="005D0E07"/>
    <w:rsid w:val="00652490"/>
    <w:rsid w:val="00655451"/>
    <w:rsid w:val="006A4D6E"/>
    <w:rsid w:val="006E4438"/>
    <w:rsid w:val="006F0724"/>
    <w:rsid w:val="007279FD"/>
    <w:rsid w:val="008068BF"/>
    <w:rsid w:val="0082277D"/>
    <w:rsid w:val="0084342C"/>
    <w:rsid w:val="00874E42"/>
    <w:rsid w:val="0088174D"/>
    <w:rsid w:val="00936870"/>
    <w:rsid w:val="009622DC"/>
    <w:rsid w:val="009A1C12"/>
    <w:rsid w:val="009C4684"/>
    <w:rsid w:val="009E6462"/>
    <w:rsid w:val="00A20F0D"/>
    <w:rsid w:val="00B44C7F"/>
    <w:rsid w:val="00B75C8B"/>
    <w:rsid w:val="00C03140"/>
    <w:rsid w:val="00C34C9A"/>
    <w:rsid w:val="00C65600"/>
    <w:rsid w:val="00C82B1A"/>
    <w:rsid w:val="00CF6087"/>
    <w:rsid w:val="00D47411"/>
    <w:rsid w:val="00DE56B1"/>
    <w:rsid w:val="00E42EAE"/>
    <w:rsid w:val="00E438AB"/>
    <w:rsid w:val="00E641B3"/>
    <w:rsid w:val="00EB1DFE"/>
    <w:rsid w:val="00EC1289"/>
    <w:rsid w:val="00EE2F4A"/>
    <w:rsid w:val="00EE4250"/>
    <w:rsid w:val="00F066E8"/>
    <w:rsid w:val="00F4566D"/>
    <w:rsid w:val="00FC5BE0"/>
    <w:rsid w:val="00FD1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E0D37"/>
  </w:style>
  <w:style w:type="paragraph" w:styleId="Heading1">
    <w:name w:val="heading 1"/>
    <w:basedOn w:val="Normal"/>
    <w:next w:val="Normal"/>
    <w:rsid w:val="004E0D3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4E0D3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E0D3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E0D3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E0D37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4E0D3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E0D37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E0D3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E0D3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4E0D3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4E0D3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4E0D3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4E0D37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37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E0D37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43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633C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1633C8"/>
  </w:style>
  <w:style w:type="character" w:styleId="Hyperlink">
    <w:name w:val="Hyperlink"/>
    <w:basedOn w:val="DefaultParagraphFont"/>
    <w:uiPriority w:val="99"/>
    <w:semiHidden/>
    <w:unhideWhenUsed/>
    <w:rsid w:val="003E50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55</cp:revision>
  <dcterms:created xsi:type="dcterms:W3CDTF">2018-02-23T10:09:00Z</dcterms:created>
  <dcterms:modified xsi:type="dcterms:W3CDTF">2021-03-10T09:53:00Z</dcterms:modified>
</cp:coreProperties>
</file>